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textAlignment w:val="bottom"/>
        <w:rPr>
          <w:rFonts w:hint="default" w:ascii="Times New Roman" w:hAnsi="Times New Roman" w:eastAsia="宋体" w:cs="Times New Roman"/>
          <w:b/>
          <w:color w:val="auto"/>
          <w:sz w:val="84"/>
        </w:rPr>
      </w:pPr>
      <w:r>
        <w:rPr>
          <w:rFonts w:hint="default" w:ascii="Times New Roman" w:hAnsi="Times New Roman" w:eastAsia="宋体" w:cs="Times New Roman"/>
          <w:b/>
          <w:color w:val="auto"/>
          <w:sz w:val="84"/>
        </w:rPr>
        <w:t xml:space="preserve"> </w:t>
      </w:r>
    </w:p>
    <w:p>
      <w:pPr>
        <w:jc w:val="center"/>
        <w:rPr>
          <w:rFonts w:hint="default" w:ascii="Times New Roman" w:hAnsi="Times New Roman" w:eastAsia="宋体" w:cs="Times New Roman"/>
          <w:b/>
          <w:bCs/>
          <w:color w:val="auto"/>
          <w:sz w:val="84"/>
          <w:szCs w:val="84"/>
        </w:rPr>
      </w:pPr>
      <w:r>
        <w:rPr>
          <w:rFonts w:hint="default" w:ascii="Times New Roman" w:hAnsi="Times New Roman" w:eastAsia="宋体" w:cs="Times New Roman"/>
          <w:b/>
          <w:bCs/>
          <w:color w:val="auto"/>
          <w:sz w:val="84"/>
          <w:szCs w:val="84"/>
        </w:rPr>
        <w:t>招标文件</w:t>
      </w:r>
    </w:p>
    <w:p>
      <w:pPr>
        <w:autoSpaceDE w:val="0"/>
        <w:autoSpaceDN w:val="0"/>
        <w:jc w:val="center"/>
        <w:textAlignment w:val="bottom"/>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 xml:space="preserve"> </w:t>
      </w:r>
    </w:p>
    <w:p>
      <w:pPr>
        <w:pStyle w:val="3"/>
        <w:rPr>
          <w:rFonts w:hint="default" w:ascii="Times New Roman" w:hAnsi="Times New Roman" w:eastAsia="宋体" w:cs="Times New Roman"/>
          <w:color w:val="auto"/>
        </w:rPr>
      </w:pPr>
    </w:p>
    <w:p>
      <w:pPr>
        <w:autoSpaceDE w:val="0"/>
        <w:autoSpaceDN w:val="0"/>
        <w:spacing w:line="360" w:lineRule="auto"/>
        <w:ind w:firstLine="723" w:firstLineChars="200"/>
        <w:textAlignment w:val="bottom"/>
        <w:rPr>
          <w:rFonts w:hint="default" w:ascii="Times New Roman" w:hAnsi="Times New Roman" w:eastAsia="宋体" w:cs="Times New Roman"/>
          <w:b/>
          <w:color w:val="auto"/>
          <w:sz w:val="36"/>
          <w:szCs w:val="36"/>
          <w:lang w:val="en-US" w:eastAsia="zh-CN"/>
        </w:rPr>
      </w:pPr>
      <w:bookmarkStart w:id="0" w:name="_Toc493955936"/>
      <w:r>
        <w:rPr>
          <w:rFonts w:hint="default" w:ascii="Times New Roman" w:hAnsi="Times New Roman" w:eastAsia="宋体" w:cs="Times New Roman"/>
          <w:b/>
          <w:color w:val="auto"/>
          <w:sz w:val="36"/>
          <w:szCs w:val="36"/>
        </w:rPr>
        <w:t>采购编号：</w:t>
      </w:r>
      <w:bookmarkEnd w:id="0"/>
      <w:r>
        <w:rPr>
          <w:rFonts w:hint="default" w:ascii="Times New Roman" w:hAnsi="Times New Roman" w:eastAsia="宋体" w:cs="Times New Roman"/>
          <w:b/>
          <w:color w:val="auto"/>
          <w:sz w:val="36"/>
          <w:szCs w:val="36"/>
        </w:rPr>
        <w:t xml:space="preserve"> LSHK-CG-202</w:t>
      </w:r>
      <w:r>
        <w:rPr>
          <w:rFonts w:hint="default" w:ascii="Times New Roman" w:hAnsi="Times New Roman" w:cs="Times New Roman"/>
          <w:b/>
          <w:color w:val="auto"/>
          <w:sz w:val="36"/>
          <w:szCs w:val="36"/>
          <w:lang w:val="en-US" w:eastAsia="zh-CN"/>
        </w:rPr>
        <w:t>3</w:t>
      </w:r>
      <w:r>
        <w:rPr>
          <w:rFonts w:hint="default" w:ascii="Times New Roman" w:hAnsi="Times New Roman" w:eastAsia="宋体" w:cs="Times New Roman"/>
          <w:b/>
          <w:color w:val="auto"/>
          <w:sz w:val="36"/>
          <w:szCs w:val="36"/>
        </w:rPr>
        <w:t>0</w:t>
      </w:r>
      <w:r>
        <w:rPr>
          <w:rFonts w:hint="default" w:ascii="Times New Roman" w:hAnsi="Times New Roman" w:cs="Times New Roman"/>
          <w:b/>
          <w:color w:val="auto"/>
          <w:sz w:val="36"/>
          <w:szCs w:val="36"/>
          <w:lang w:val="en-US" w:eastAsia="zh-CN"/>
        </w:rPr>
        <w:t>02</w:t>
      </w:r>
    </w:p>
    <w:p>
      <w:pPr>
        <w:pStyle w:val="3"/>
        <w:rPr>
          <w:rFonts w:hint="default" w:ascii="Times New Roman" w:hAnsi="Times New Roman" w:eastAsia="宋体" w:cs="Times New Roman"/>
          <w:color w:val="auto"/>
        </w:rPr>
      </w:pPr>
    </w:p>
    <w:p>
      <w:pPr>
        <w:pStyle w:val="3"/>
        <w:rPr>
          <w:rFonts w:hint="default" w:ascii="Times New Roman" w:hAnsi="Times New Roman" w:eastAsia="宋体" w:cs="Times New Roman"/>
          <w:color w:val="auto"/>
        </w:rPr>
      </w:pPr>
    </w:p>
    <w:p>
      <w:pPr>
        <w:pStyle w:val="3"/>
        <w:spacing w:line="360" w:lineRule="auto"/>
        <w:ind w:left="2525" w:leftChars="342" w:hanging="1807" w:hangingChars="500"/>
        <w:rPr>
          <w:rFonts w:hint="default" w:ascii="Times New Roman" w:hAnsi="Times New Roman" w:eastAsia="宋体" w:cs="Times New Roman"/>
          <w:b/>
          <w:color w:val="auto"/>
          <w:sz w:val="36"/>
          <w:szCs w:val="36"/>
          <w:lang w:val="en-US" w:eastAsia="zh-CN"/>
        </w:rPr>
      </w:pPr>
      <w:bookmarkStart w:id="1" w:name="_Toc493955938"/>
      <w:r>
        <w:rPr>
          <w:rFonts w:hint="default" w:ascii="Times New Roman" w:hAnsi="Times New Roman" w:eastAsia="宋体" w:cs="Times New Roman"/>
          <w:b/>
          <w:color w:val="auto"/>
          <w:sz w:val="36"/>
          <w:szCs w:val="36"/>
        </w:rPr>
        <w:t>项目名称：</w:t>
      </w:r>
      <w:bookmarkEnd w:id="1"/>
      <w:r>
        <w:rPr>
          <w:rFonts w:hint="default" w:ascii="Times New Roman" w:hAnsi="Times New Roman" w:eastAsia="宋体" w:cs="Times New Roman"/>
          <w:b/>
          <w:color w:val="auto"/>
          <w:sz w:val="36"/>
          <w:szCs w:val="36"/>
        </w:rPr>
        <w:t>宁波前湾新区水质自动监测数据服务采购项目</w:t>
      </w:r>
    </w:p>
    <w:p>
      <w:pPr>
        <w:pStyle w:val="3"/>
        <w:spacing w:line="360" w:lineRule="auto"/>
        <w:ind w:left="2525" w:leftChars="342" w:hanging="1807" w:hangingChars="500"/>
        <w:rPr>
          <w:rFonts w:hint="default" w:ascii="Times New Roman" w:hAnsi="Times New Roman" w:eastAsia="宋体" w:cs="Times New Roman"/>
          <w:b/>
          <w:color w:val="auto"/>
          <w:sz w:val="36"/>
          <w:szCs w:val="36"/>
        </w:rPr>
      </w:pPr>
    </w:p>
    <w:p>
      <w:pPr>
        <w:pStyle w:val="3"/>
        <w:spacing w:line="360" w:lineRule="auto"/>
        <w:ind w:left="2525" w:leftChars="342" w:hanging="1807" w:hangingChars="500"/>
        <w:rPr>
          <w:rFonts w:hint="default" w:ascii="Times New Roman" w:hAnsi="Times New Roman" w:eastAsia="宋体" w:cs="Times New Roman"/>
          <w:b/>
          <w:color w:val="auto"/>
          <w:sz w:val="36"/>
          <w:szCs w:val="36"/>
        </w:rPr>
      </w:pPr>
    </w:p>
    <w:p>
      <w:pPr>
        <w:pStyle w:val="3"/>
        <w:spacing w:line="360" w:lineRule="auto"/>
        <w:ind w:left="2525" w:leftChars="342" w:hanging="1807" w:hangingChars="500"/>
        <w:rPr>
          <w:rFonts w:hint="default" w:ascii="Times New Roman" w:hAnsi="Times New Roman" w:eastAsia="宋体" w:cs="Times New Roman"/>
          <w:b/>
          <w:color w:val="auto"/>
          <w:sz w:val="36"/>
          <w:szCs w:val="36"/>
          <w:lang w:eastAsia="zh-CN"/>
        </w:rPr>
      </w:pPr>
      <w:bookmarkStart w:id="2" w:name="_Toc493955940"/>
      <w:r>
        <w:rPr>
          <w:rFonts w:hint="default" w:ascii="Times New Roman" w:hAnsi="Times New Roman" w:eastAsia="宋体" w:cs="Times New Roman"/>
          <w:b/>
          <w:color w:val="auto"/>
          <w:sz w:val="36"/>
          <w:szCs w:val="36"/>
        </w:rPr>
        <w:t>采 购 人：</w:t>
      </w:r>
      <w:bookmarkEnd w:id="2"/>
      <w:bookmarkStart w:id="3" w:name="_Toc494558334"/>
      <w:r>
        <w:rPr>
          <w:rFonts w:hint="default" w:ascii="Times New Roman" w:hAnsi="Times New Roman" w:eastAsia="宋体" w:cs="Times New Roman"/>
          <w:b/>
          <w:color w:val="auto"/>
          <w:sz w:val="36"/>
          <w:szCs w:val="36"/>
          <w:lang w:val="en-US" w:eastAsia="zh-CN"/>
        </w:rPr>
        <w:t>浙江省环保集团</w:t>
      </w:r>
      <w:r>
        <w:rPr>
          <w:rFonts w:hint="default" w:ascii="Times New Roman" w:hAnsi="Times New Roman" w:eastAsia="宋体" w:cs="Times New Roman"/>
          <w:b/>
          <w:color w:val="auto"/>
          <w:sz w:val="36"/>
          <w:szCs w:val="36"/>
          <w:lang w:eastAsia="zh-CN"/>
        </w:rPr>
        <w:t>丽水</w:t>
      </w:r>
      <w:r>
        <w:rPr>
          <w:rFonts w:hint="default" w:ascii="Times New Roman" w:hAnsi="Times New Roman" w:eastAsia="宋体" w:cs="Times New Roman"/>
          <w:b/>
          <w:color w:val="auto"/>
          <w:sz w:val="36"/>
          <w:szCs w:val="36"/>
          <w:lang w:val="en-US" w:eastAsia="zh-CN"/>
        </w:rPr>
        <w:t>生态环境科技有限公司</w:t>
      </w:r>
    </w:p>
    <w:p>
      <w:pPr>
        <w:pStyle w:val="3"/>
        <w:spacing w:line="360" w:lineRule="auto"/>
        <w:ind w:firstLine="723" w:firstLineChars="200"/>
        <w:rPr>
          <w:rFonts w:hint="default" w:ascii="Times New Roman" w:hAnsi="Times New Roman" w:eastAsia="宋体" w:cs="Times New Roman"/>
          <w:b/>
          <w:color w:val="auto"/>
          <w:sz w:val="36"/>
          <w:szCs w:val="36"/>
        </w:rPr>
      </w:pPr>
    </w:p>
    <w:p>
      <w:pPr>
        <w:pStyle w:val="3"/>
        <w:spacing w:line="360" w:lineRule="auto"/>
        <w:ind w:firstLine="723" w:firstLineChars="200"/>
        <w:rPr>
          <w:rFonts w:hint="default" w:ascii="Times New Roman" w:hAnsi="Times New Roman" w:eastAsia="宋体" w:cs="Times New Roman"/>
          <w:b/>
          <w:color w:val="auto"/>
          <w:sz w:val="36"/>
          <w:szCs w:val="36"/>
        </w:rPr>
      </w:pPr>
    </w:p>
    <w:p>
      <w:pPr>
        <w:pStyle w:val="3"/>
        <w:spacing w:line="360" w:lineRule="auto"/>
        <w:ind w:firstLine="723" w:firstLineChars="200"/>
        <w:rPr>
          <w:rFonts w:hint="default" w:ascii="Times New Roman" w:hAnsi="Times New Roman" w:eastAsia="宋体" w:cs="Times New Roman"/>
          <w:b/>
          <w:color w:val="auto"/>
          <w:sz w:val="36"/>
          <w:szCs w:val="36"/>
        </w:rPr>
      </w:pPr>
    </w:p>
    <w:p>
      <w:pPr>
        <w:autoSpaceDE w:val="0"/>
        <w:autoSpaceDN w:val="0"/>
        <w:spacing w:line="360" w:lineRule="auto"/>
        <w:jc w:val="center"/>
        <w:textAlignment w:val="bottom"/>
        <w:rPr>
          <w:rFonts w:hint="default" w:ascii="Times New Roman" w:hAnsi="Times New Roman" w:eastAsia="宋体" w:cs="Times New Roman"/>
          <w:bCs/>
          <w:color w:val="auto"/>
          <w:sz w:val="36"/>
          <w:highlight w:val="none"/>
        </w:rPr>
      </w:pPr>
      <w:r>
        <w:rPr>
          <w:rFonts w:hint="default" w:ascii="Times New Roman" w:hAnsi="Times New Roman" w:eastAsia="宋体" w:cs="Times New Roman"/>
          <w:b/>
          <w:color w:val="auto"/>
          <w:sz w:val="36"/>
          <w:szCs w:val="36"/>
          <w:highlight w:val="none"/>
        </w:rPr>
        <w:t>二〇二</w:t>
      </w:r>
      <w:r>
        <w:rPr>
          <w:rFonts w:hint="default" w:ascii="Times New Roman" w:hAnsi="Times New Roman" w:cs="Times New Roman"/>
          <w:b/>
          <w:color w:val="auto"/>
          <w:sz w:val="36"/>
          <w:szCs w:val="36"/>
          <w:highlight w:val="none"/>
          <w:lang w:val="en-US" w:eastAsia="zh-CN"/>
        </w:rPr>
        <w:t>三</w:t>
      </w:r>
      <w:r>
        <w:rPr>
          <w:rFonts w:hint="default" w:ascii="Times New Roman" w:hAnsi="Times New Roman" w:eastAsia="宋体" w:cs="Times New Roman"/>
          <w:b/>
          <w:color w:val="auto"/>
          <w:sz w:val="36"/>
          <w:szCs w:val="36"/>
          <w:highlight w:val="none"/>
        </w:rPr>
        <w:t>年</w:t>
      </w:r>
      <w:r>
        <w:rPr>
          <w:rFonts w:hint="default" w:ascii="Times New Roman" w:hAnsi="Times New Roman" w:cs="Times New Roman"/>
          <w:b/>
          <w:color w:val="auto"/>
          <w:sz w:val="36"/>
          <w:szCs w:val="36"/>
          <w:highlight w:val="none"/>
          <w:lang w:val="en-US" w:eastAsia="zh-CN"/>
        </w:rPr>
        <w:t>一</w:t>
      </w:r>
      <w:r>
        <w:rPr>
          <w:rFonts w:hint="default" w:ascii="Times New Roman" w:hAnsi="Times New Roman" w:eastAsia="宋体" w:cs="Times New Roman"/>
          <w:b/>
          <w:color w:val="auto"/>
          <w:sz w:val="36"/>
          <w:szCs w:val="36"/>
          <w:highlight w:val="none"/>
        </w:rPr>
        <w:t>月</w:t>
      </w:r>
    </w:p>
    <w:p>
      <w:pPr>
        <w:autoSpaceDE w:val="0"/>
        <w:autoSpaceDN w:val="0"/>
        <w:textAlignment w:val="bottom"/>
        <w:rPr>
          <w:rFonts w:hint="default" w:ascii="Times New Roman" w:hAnsi="Times New Roman" w:eastAsia="宋体" w:cs="Times New Roman"/>
          <w:bCs/>
          <w:color w:val="auto"/>
          <w:sz w:val="36"/>
        </w:rPr>
      </w:pPr>
    </w:p>
    <w:p>
      <w:pPr>
        <w:pStyle w:val="3"/>
        <w:spacing w:line="360" w:lineRule="auto"/>
        <w:rPr>
          <w:rFonts w:hint="default" w:ascii="Times New Roman" w:hAnsi="Times New Roman" w:eastAsia="宋体" w:cs="Times New Roman"/>
          <w:b/>
          <w:color w:val="auto"/>
          <w:sz w:val="36"/>
          <w:szCs w:val="36"/>
        </w:rPr>
        <w:sectPr>
          <w:headerReference r:id="rId5" w:type="first"/>
          <w:headerReference r:id="rId3" w:type="default"/>
          <w:footerReference r:id="rId6" w:type="default"/>
          <w:headerReference r:id="rId4" w:type="even"/>
          <w:footerReference r:id="rId7" w:type="even"/>
          <w:pgSz w:w="11906" w:h="16838"/>
          <w:pgMar w:top="1304" w:right="1304" w:bottom="1304" w:left="1304" w:header="851" w:footer="850" w:gutter="0"/>
          <w:cols w:space="720" w:num="1"/>
          <w:titlePg/>
          <w:docGrid w:linePitch="312" w:charSpace="0"/>
        </w:sectPr>
      </w:pPr>
    </w:p>
    <w:p>
      <w:pPr>
        <w:pStyle w:val="3"/>
        <w:spacing w:line="360" w:lineRule="auto"/>
        <w:rPr>
          <w:rFonts w:hint="default" w:ascii="Times New Roman" w:hAnsi="Times New Roman" w:eastAsia="宋体" w:cs="Times New Roman"/>
          <w:b/>
          <w:color w:val="auto"/>
          <w:sz w:val="32"/>
          <w:szCs w:val="32"/>
        </w:rPr>
      </w:pPr>
    </w:p>
    <w:p>
      <w:pPr>
        <w:pStyle w:val="29"/>
        <w:rPr>
          <w:rFonts w:hint="default" w:ascii="Times New Roman" w:hAnsi="Times New Roman" w:eastAsia="宋体" w:cs="Times New Roman"/>
          <w:b/>
          <w:color w:val="auto"/>
          <w:sz w:val="32"/>
          <w:szCs w:val="32"/>
        </w:rPr>
      </w:pPr>
    </w:p>
    <w:p>
      <w:pPr>
        <w:rPr>
          <w:rFonts w:hint="default" w:ascii="Times New Roman" w:hAnsi="Times New Roman" w:eastAsia="宋体" w:cs="Times New Roman"/>
          <w:b/>
          <w:color w:val="auto"/>
          <w:sz w:val="32"/>
          <w:szCs w:val="32"/>
        </w:rPr>
      </w:pPr>
    </w:p>
    <w:p>
      <w:pPr>
        <w:pStyle w:val="3"/>
        <w:rPr>
          <w:rFonts w:hint="default" w:ascii="Times New Roman" w:hAnsi="Times New Roman" w:eastAsia="宋体" w:cs="Times New Roman"/>
        </w:rPr>
      </w:pPr>
    </w:p>
    <w:p>
      <w:pPr>
        <w:pStyle w:val="3"/>
        <w:spacing w:line="700" w:lineRule="exact"/>
        <w:jc w:val="center"/>
        <w:rPr>
          <w:rFonts w:hint="default" w:ascii="Times New Roman" w:hAnsi="Times New Roman" w:eastAsia="宋体" w:cs="Times New Roman"/>
          <w:bCs/>
          <w:color w:val="auto"/>
          <w:sz w:val="44"/>
          <w:szCs w:val="44"/>
          <w:lang w:eastAsia="zh-CN"/>
        </w:rPr>
      </w:pPr>
      <w:r>
        <w:rPr>
          <w:rFonts w:hint="default" w:ascii="Times New Roman" w:hAnsi="Times New Roman" w:eastAsia="宋体" w:cs="Times New Roman"/>
          <w:bCs/>
          <w:color w:val="auto"/>
          <w:sz w:val="44"/>
          <w:szCs w:val="44"/>
        </w:rPr>
        <w:t>项目名称：</w:t>
      </w:r>
      <w:r>
        <w:rPr>
          <w:rFonts w:hint="default" w:ascii="Times New Roman" w:hAnsi="Times New Roman" w:eastAsia="宋体" w:cs="Times New Roman"/>
          <w:bCs/>
          <w:color w:val="auto"/>
          <w:sz w:val="44"/>
          <w:szCs w:val="44"/>
          <w:lang w:eastAsia="zh-CN"/>
        </w:rPr>
        <w:t>宁波前湾新区水质自动监测数据服务采购项目</w:t>
      </w:r>
    </w:p>
    <w:p>
      <w:pPr>
        <w:pStyle w:val="3"/>
        <w:spacing w:line="700" w:lineRule="exact"/>
        <w:ind w:left="1955" w:leftChars="931" w:firstLine="320" w:firstLineChars="100"/>
        <w:rPr>
          <w:rFonts w:hint="default" w:ascii="Times New Roman" w:hAnsi="Times New Roman" w:eastAsia="宋体" w:cs="Times New Roman"/>
          <w:bCs/>
          <w:color w:val="auto"/>
          <w:sz w:val="32"/>
          <w:szCs w:val="32"/>
        </w:rPr>
      </w:pPr>
    </w:p>
    <w:p>
      <w:pPr>
        <w:pStyle w:val="209"/>
        <w:spacing w:line="700" w:lineRule="exact"/>
        <w:ind w:firstLine="640" w:firstLineChars="200"/>
        <w:jc w:val="both"/>
        <w:rPr>
          <w:rFonts w:hint="default" w:ascii="Times New Roman" w:hAnsi="Times New Roman" w:eastAsia="宋体" w:cs="Times New Roman"/>
          <w:b w:val="0"/>
          <w:color w:val="auto"/>
          <w:sz w:val="32"/>
          <w:szCs w:val="32"/>
          <w:lang w:val="en-US" w:eastAsia="zh-CN"/>
        </w:rPr>
      </w:pPr>
      <w:r>
        <w:rPr>
          <w:rFonts w:hint="default" w:ascii="Times New Roman" w:hAnsi="Times New Roman" w:eastAsia="宋体" w:cs="Times New Roman"/>
          <w:b w:val="0"/>
          <w:color w:val="auto"/>
          <w:sz w:val="32"/>
          <w:szCs w:val="32"/>
        </w:rPr>
        <w:t>采购编号：</w:t>
      </w:r>
      <w:r>
        <w:rPr>
          <w:rFonts w:hint="default" w:ascii="Times New Roman" w:hAnsi="Times New Roman" w:eastAsia="宋体" w:cs="Times New Roman"/>
          <w:b w:val="0"/>
          <w:color w:val="auto"/>
          <w:sz w:val="32"/>
          <w:szCs w:val="32"/>
          <w:lang w:val="en-US" w:eastAsia="zh-CN"/>
        </w:rPr>
        <w:t>LSHK-CG-202</w:t>
      </w:r>
      <w:r>
        <w:rPr>
          <w:rFonts w:hint="default" w:ascii="Times New Roman" w:hAnsi="Times New Roman" w:cs="Times New Roman"/>
          <w:b w:val="0"/>
          <w:color w:val="auto"/>
          <w:sz w:val="32"/>
          <w:szCs w:val="32"/>
          <w:lang w:val="en-US" w:eastAsia="zh-CN"/>
        </w:rPr>
        <w:t>3</w:t>
      </w:r>
      <w:r>
        <w:rPr>
          <w:rFonts w:hint="default" w:ascii="Times New Roman" w:hAnsi="Times New Roman" w:eastAsia="宋体" w:cs="Times New Roman"/>
          <w:b w:val="0"/>
          <w:color w:val="auto"/>
          <w:sz w:val="32"/>
          <w:szCs w:val="32"/>
          <w:lang w:val="en-US" w:eastAsia="zh-CN"/>
        </w:rPr>
        <w:t>0</w:t>
      </w:r>
      <w:r>
        <w:rPr>
          <w:rFonts w:hint="default" w:ascii="Times New Roman" w:hAnsi="Times New Roman" w:cs="Times New Roman"/>
          <w:b w:val="0"/>
          <w:color w:val="auto"/>
          <w:sz w:val="32"/>
          <w:szCs w:val="32"/>
          <w:lang w:val="en-US" w:eastAsia="zh-CN"/>
        </w:rPr>
        <w:t>0</w:t>
      </w:r>
      <w:r>
        <w:rPr>
          <w:rFonts w:hint="default" w:ascii="Times New Roman" w:hAnsi="Times New Roman" w:eastAsia="宋体" w:cs="Times New Roman"/>
          <w:b w:val="0"/>
          <w:color w:val="auto"/>
          <w:sz w:val="32"/>
          <w:szCs w:val="32"/>
          <w:lang w:val="en-US" w:eastAsia="zh-CN"/>
        </w:rPr>
        <w:t>2</w:t>
      </w:r>
    </w:p>
    <w:p>
      <w:pPr>
        <w:pStyle w:val="209"/>
        <w:spacing w:line="700" w:lineRule="exact"/>
        <w:ind w:firstLine="640" w:firstLineChars="200"/>
        <w:jc w:val="both"/>
        <w:rPr>
          <w:rFonts w:hint="default" w:ascii="Times New Roman" w:hAnsi="Times New Roman" w:eastAsia="宋体" w:cs="Times New Roman"/>
          <w:b w:val="0"/>
          <w:color w:val="auto"/>
          <w:sz w:val="32"/>
          <w:szCs w:val="32"/>
        </w:rPr>
      </w:pPr>
    </w:p>
    <w:p>
      <w:pPr>
        <w:spacing w:line="700" w:lineRule="exact"/>
        <w:ind w:firstLine="640" w:firstLineChars="200"/>
        <w:jc w:val="left"/>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采   购  人：</w:t>
      </w:r>
      <w:r>
        <w:rPr>
          <w:rFonts w:hint="default" w:ascii="Times New Roman" w:hAnsi="Times New Roman" w:eastAsia="宋体" w:cs="Times New Roman"/>
          <w:bCs/>
          <w:color w:val="auto"/>
          <w:sz w:val="32"/>
          <w:szCs w:val="32"/>
          <w:u w:val="single"/>
          <w:lang w:val="en-US" w:eastAsia="zh-CN"/>
        </w:rPr>
        <w:t>浙江省环保集团</w:t>
      </w:r>
      <w:r>
        <w:rPr>
          <w:rFonts w:hint="default" w:ascii="Times New Roman" w:hAnsi="Times New Roman" w:eastAsia="宋体" w:cs="Times New Roman"/>
          <w:bCs/>
          <w:color w:val="auto"/>
          <w:sz w:val="32"/>
          <w:szCs w:val="32"/>
          <w:u w:val="single"/>
          <w:lang w:eastAsia="zh-CN"/>
        </w:rPr>
        <w:t>丽水</w:t>
      </w:r>
      <w:r>
        <w:rPr>
          <w:rFonts w:hint="default" w:ascii="Times New Roman" w:hAnsi="Times New Roman" w:eastAsia="宋体" w:cs="Times New Roman"/>
          <w:bCs/>
          <w:color w:val="auto"/>
          <w:sz w:val="32"/>
          <w:szCs w:val="32"/>
          <w:u w:val="single"/>
          <w:lang w:val="en-US" w:eastAsia="zh-CN"/>
        </w:rPr>
        <w:t xml:space="preserve">生态环境科技有限公司  </w:t>
      </w:r>
      <w:r>
        <w:rPr>
          <w:rFonts w:hint="default" w:ascii="Times New Roman" w:hAnsi="Times New Roman" w:eastAsia="宋体" w:cs="Times New Roman"/>
          <w:bCs/>
          <w:color w:val="auto"/>
          <w:sz w:val="32"/>
          <w:szCs w:val="32"/>
        </w:rPr>
        <w:t>(盖章)</w:t>
      </w:r>
    </w:p>
    <w:p>
      <w:pPr>
        <w:pStyle w:val="3"/>
        <w:spacing w:line="700" w:lineRule="exact"/>
        <w:rPr>
          <w:rFonts w:hint="default" w:ascii="Times New Roman" w:hAnsi="Times New Roman" w:eastAsia="宋体" w:cs="Times New Roman"/>
          <w:color w:val="auto"/>
          <w:sz w:val="32"/>
          <w:szCs w:val="32"/>
        </w:rPr>
      </w:pPr>
    </w:p>
    <w:p>
      <w:pPr>
        <w:spacing w:line="700" w:lineRule="exact"/>
        <w:ind w:firstLine="640" w:firstLineChars="200"/>
        <w:jc w:val="left"/>
        <w:rPr>
          <w:rFonts w:hint="default" w:ascii="Times New Roman" w:hAnsi="Times New Roman" w:eastAsia="宋体" w:cs="Times New Roman"/>
          <w:bCs/>
          <w:color w:val="auto"/>
          <w:sz w:val="32"/>
          <w:szCs w:val="32"/>
        </w:rPr>
      </w:pPr>
      <w:r>
        <w:rPr>
          <w:rFonts w:hint="default" w:ascii="Times New Roman" w:hAnsi="Times New Roman" w:eastAsia="宋体" w:cs="Times New Roman"/>
          <w:bCs/>
          <w:color w:val="auto"/>
          <w:sz w:val="32"/>
          <w:szCs w:val="32"/>
        </w:rPr>
        <w:t>法定代表人或委托代理人：</w:t>
      </w:r>
      <w:r>
        <w:rPr>
          <w:rFonts w:hint="default" w:ascii="Times New Roman" w:hAnsi="Times New Roman" w:eastAsia="宋体" w:cs="Times New Roman"/>
          <w:bCs/>
          <w:color w:val="auto"/>
          <w:sz w:val="32"/>
          <w:szCs w:val="32"/>
          <w:u w:val="single"/>
        </w:rPr>
        <w:t xml:space="preserve">                </w:t>
      </w:r>
      <w:r>
        <w:rPr>
          <w:rFonts w:hint="default" w:ascii="Times New Roman" w:hAnsi="Times New Roman" w:eastAsia="宋体" w:cs="Times New Roman"/>
          <w:bCs/>
          <w:color w:val="auto"/>
          <w:sz w:val="32"/>
          <w:szCs w:val="32"/>
        </w:rPr>
        <w:t>(签字</w:t>
      </w:r>
      <w:r>
        <w:rPr>
          <w:rFonts w:hint="default" w:ascii="Times New Roman" w:hAnsi="Times New Roman" w:eastAsia="宋体" w:cs="Times New Roman"/>
          <w:bCs/>
          <w:color w:val="auto"/>
          <w:sz w:val="32"/>
          <w:szCs w:val="32"/>
          <w:lang w:eastAsia="zh-CN"/>
        </w:rPr>
        <w:t>或盖章</w:t>
      </w:r>
      <w:r>
        <w:rPr>
          <w:rFonts w:hint="default" w:ascii="Times New Roman" w:hAnsi="Times New Roman" w:eastAsia="宋体" w:cs="Times New Roman"/>
          <w:bCs/>
          <w:color w:val="auto"/>
          <w:sz w:val="32"/>
          <w:szCs w:val="32"/>
        </w:rPr>
        <w:t>)</w:t>
      </w:r>
    </w:p>
    <w:p>
      <w:pPr>
        <w:pStyle w:val="3"/>
        <w:spacing w:line="700" w:lineRule="exact"/>
        <w:rPr>
          <w:rFonts w:hint="default" w:ascii="Times New Roman" w:hAnsi="Times New Roman" w:eastAsia="宋体" w:cs="Times New Roman"/>
          <w:color w:val="auto"/>
          <w:sz w:val="32"/>
          <w:szCs w:val="32"/>
        </w:rPr>
      </w:pPr>
    </w:p>
    <w:p>
      <w:pPr>
        <w:pStyle w:val="3"/>
        <w:spacing w:line="700" w:lineRule="exact"/>
        <w:rPr>
          <w:rFonts w:hint="default" w:ascii="Times New Roman" w:hAnsi="Times New Roman" w:eastAsia="宋体" w:cs="Times New Roman"/>
          <w:color w:val="auto"/>
          <w:sz w:val="32"/>
          <w:szCs w:val="32"/>
        </w:rPr>
      </w:pPr>
    </w:p>
    <w:p>
      <w:pPr>
        <w:pStyle w:val="3"/>
        <w:spacing w:line="360" w:lineRule="auto"/>
        <w:ind w:firstLine="640" w:firstLineChars="200"/>
        <w:rPr>
          <w:rFonts w:hint="default" w:ascii="Times New Roman" w:hAnsi="Times New Roman" w:eastAsia="宋体" w:cs="Times New Roman"/>
          <w:bCs/>
          <w:color w:val="auto"/>
          <w:sz w:val="32"/>
          <w:szCs w:val="32"/>
        </w:rPr>
      </w:pPr>
    </w:p>
    <w:p>
      <w:pPr>
        <w:pStyle w:val="3"/>
        <w:spacing w:line="360" w:lineRule="auto"/>
        <w:ind w:firstLine="640" w:firstLineChars="200"/>
        <w:rPr>
          <w:rFonts w:hint="default" w:ascii="Times New Roman" w:hAnsi="Times New Roman" w:eastAsia="宋体" w:cs="Times New Roman"/>
          <w:bCs/>
          <w:color w:val="auto"/>
          <w:sz w:val="32"/>
          <w:szCs w:val="32"/>
        </w:rPr>
      </w:pPr>
    </w:p>
    <w:p>
      <w:pPr>
        <w:pStyle w:val="209"/>
        <w:spacing w:line="360" w:lineRule="auto"/>
        <w:rPr>
          <w:rFonts w:hint="default" w:ascii="Times New Roman" w:hAnsi="Times New Roman" w:eastAsia="宋体" w:cs="Times New Roman"/>
          <w:b w:val="0"/>
          <w:color w:val="auto"/>
          <w:sz w:val="32"/>
          <w:szCs w:val="32"/>
        </w:rPr>
      </w:pPr>
      <w:r>
        <w:rPr>
          <w:rFonts w:hint="default" w:ascii="Times New Roman" w:hAnsi="Times New Roman" w:eastAsia="宋体" w:cs="Times New Roman"/>
          <w:b w:val="0"/>
          <w:color w:val="auto"/>
          <w:sz w:val="32"/>
          <w:szCs w:val="32"/>
        </w:rPr>
        <w:t>日期：</w:t>
      </w:r>
      <w:r>
        <w:rPr>
          <w:rFonts w:hint="default" w:ascii="Times New Roman" w:hAnsi="Times New Roman" w:eastAsia="宋体" w:cs="Times New Roman"/>
          <w:b w:val="0"/>
          <w:color w:val="auto"/>
          <w:sz w:val="32"/>
          <w:szCs w:val="32"/>
          <w:highlight w:val="none"/>
        </w:rPr>
        <w:t>202</w:t>
      </w:r>
      <w:r>
        <w:rPr>
          <w:rFonts w:hint="default" w:ascii="Times New Roman" w:hAnsi="Times New Roman" w:cs="Times New Roman"/>
          <w:b w:val="0"/>
          <w:color w:val="auto"/>
          <w:sz w:val="32"/>
          <w:szCs w:val="32"/>
          <w:highlight w:val="none"/>
          <w:lang w:val="en-US" w:eastAsia="zh-CN"/>
        </w:rPr>
        <w:t>3</w:t>
      </w:r>
      <w:r>
        <w:rPr>
          <w:rFonts w:hint="default" w:ascii="Times New Roman" w:hAnsi="Times New Roman" w:eastAsia="宋体" w:cs="Times New Roman"/>
          <w:b w:val="0"/>
          <w:color w:val="auto"/>
          <w:sz w:val="32"/>
          <w:szCs w:val="32"/>
          <w:highlight w:val="none"/>
        </w:rPr>
        <w:t>年</w:t>
      </w:r>
      <w:r>
        <w:rPr>
          <w:rFonts w:hint="default" w:ascii="Times New Roman" w:hAnsi="Times New Roman" w:eastAsia="宋体" w:cs="Times New Roman"/>
          <w:b w:val="0"/>
          <w:color w:val="auto"/>
          <w:sz w:val="32"/>
          <w:szCs w:val="32"/>
          <w:highlight w:val="none"/>
          <w:lang w:val="en-US" w:eastAsia="zh-CN"/>
        </w:rPr>
        <w:t>1</w:t>
      </w:r>
      <w:r>
        <w:rPr>
          <w:rFonts w:hint="default" w:ascii="Times New Roman" w:hAnsi="Times New Roman" w:eastAsia="宋体" w:cs="Times New Roman"/>
          <w:b w:val="0"/>
          <w:color w:val="auto"/>
          <w:sz w:val="32"/>
          <w:szCs w:val="32"/>
          <w:highlight w:val="none"/>
        </w:rPr>
        <w:t>月</w:t>
      </w:r>
      <w:r>
        <w:rPr>
          <w:rFonts w:hint="eastAsia" w:ascii="Times New Roman" w:hAnsi="Times New Roman" w:cs="Times New Roman"/>
          <w:b w:val="0"/>
          <w:color w:val="auto"/>
          <w:sz w:val="32"/>
          <w:szCs w:val="32"/>
          <w:highlight w:val="none"/>
          <w:lang w:val="en-US" w:eastAsia="zh-CN"/>
        </w:rPr>
        <w:t>17</w:t>
      </w:r>
      <w:r>
        <w:rPr>
          <w:rFonts w:hint="default" w:ascii="Times New Roman" w:hAnsi="Times New Roman" w:eastAsia="宋体" w:cs="Times New Roman"/>
          <w:b w:val="0"/>
          <w:color w:val="auto"/>
          <w:sz w:val="32"/>
          <w:szCs w:val="32"/>
          <w:highlight w:val="none"/>
        </w:rPr>
        <w:t>日</w:t>
      </w:r>
      <w:bookmarkStart w:id="4" w:name="_Toc27447"/>
    </w:p>
    <w:p>
      <w:pPr>
        <w:pStyle w:val="209"/>
        <w:spacing w:line="360" w:lineRule="auto"/>
        <w:rPr>
          <w:rFonts w:hint="default" w:ascii="Times New Roman" w:hAnsi="Times New Roman" w:eastAsia="宋体" w:cs="Times New Roman"/>
          <w:b w:val="0"/>
          <w:color w:val="auto"/>
          <w:sz w:val="32"/>
          <w:szCs w:val="32"/>
        </w:rPr>
      </w:pPr>
    </w:p>
    <w:p>
      <w:pPr>
        <w:pStyle w:val="209"/>
        <w:spacing w:line="360" w:lineRule="auto"/>
        <w:rPr>
          <w:rFonts w:hint="default" w:ascii="Times New Roman" w:hAnsi="Times New Roman" w:eastAsia="宋体" w:cs="Times New Roman"/>
          <w:b w:val="0"/>
          <w:color w:val="auto"/>
          <w:sz w:val="32"/>
          <w:szCs w:val="32"/>
        </w:rPr>
      </w:pPr>
    </w:p>
    <w:p>
      <w:pPr>
        <w:pStyle w:val="209"/>
        <w:spacing w:line="360" w:lineRule="auto"/>
        <w:rPr>
          <w:rFonts w:hint="default" w:ascii="Times New Roman" w:hAnsi="Times New Roman" w:eastAsia="宋体" w:cs="Times New Roman"/>
          <w:b w:val="0"/>
          <w:color w:val="auto"/>
          <w:sz w:val="32"/>
          <w:szCs w:val="32"/>
        </w:rPr>
      </w:pPr>
    </w:p>
    <w:p>
      <w:pPr>
        <w:pStyle w:val="209"/>
        <w:spacing w:line="360" w:lineRule="auto"/>
        <w:rPr>
          <w:rFonts w:hint="default" w:ascii="Times New Roman" w:hAnsi="Times New Roman" w:eastAsia="宋体" w:cs="Times New Roman"/>
          <w:b w:val="0"/>
          <w:color w:val="auto"/>
          <w:sz w:val="32"/>
          <w:szCs w:val="32"/>
        </w:rPr>
      </w:pPr>
    </w:p>
    <w:p>
      <w:pPr>
        <w:pStyle w:val="209"/>
        <w:spacing w:line="360" w:lineRule="auto"/>
        <w:rPr>
          <w:rFonts w:hint="default" w:ascii="Times New Roman" w:hAnsi="Times New Roman" w:eastAsia="宋体" w:cs="Times New Roman"/>
          <w:b w:val="0"/>
          <w:color w:val="auto"/>
          <w:sz w:val="32"/>
          <w:szCs w:val="32"/>
        </w:rPr>
        <w:sectPr>
          <w:footerReference r:id="rId9" w:type="first"/>
          <w:footerReference r:id="rId8" w:type="default"/>
          <w:pgSz w:w="11906" w:h="16838"/>
          <w:pgMar w:top="1304" w:right="1304" w:bottom="1304" w:left="1304" w:header="851" w:footer="850" w:gutter="0"/>
          <w:pgNumType w:start="2"/>
          <w:cols w:space="720" w:num="1"/>
          <w:docGrid w:linePitch="312" w:charSpace="0"/>
        </w:sectPr>
      </w:pPr>
    </w:p>
    <w:p>
      <w:pPr>
        <w:pStyle w:val="209"/>
        <w:spacing w:line="360" w:lineRule="auto"/>
        <w:rPr>
          <w:rFonts w:hint="default" w:ascii="Times New Roman" w:hAnsi="Times New Roman" w:eastAsia="宋体" w:cs="Times New Roman"/>
          <w:b w:val="0"/>
          <w:color w:val="auto"/>
          <w:sz w:val="32"/>
          <w:szCs w:val="32"/>
        </w:rPr>
      </w:pPr>
    </w:p>
    <w:p>
      <w:pPr>
        <w:pStyle w:val="6"/>
        <w:tabs>
          <w:tab w:val="center" w:pos="4710"/>
          <w:tab w:val="left" w:pos="8044"/>
        </w:tabs>
        <w:spacing w:line="480" w:lineRule="auto"/>
        <w:jc w:val="left"/>
        <w:rPr>
          <w:rFonts w:hint="default" w:ascii="Times New Roman" w:hAnsi="Times New Roman" w:eastAsia="宋体" w:cs="Times New Roman"/>
          <w:b w:val="0"/>
          <w:bCs/>
          <w:color w:val="auto"/>
          <w:sz w:val="52"/>
          <w:szCs w:val="52"/>
        </w:rPr>
      </w:pPr>
      <w:r>
        <w:rPr>
          <w:rFonts w:hint="default" w:ascii="Times New Roman" w:hAnsi="Times New Roman" w:eastAsia="宋体" w:cs="Times New Roman"/>
          <w:color w:val="auto"/>
        </w:rPr>
        <w:tab/>
      </w:r>
      <w:r>
        <w:rPr>
          <w:rFonts w:hint="default" w:ascii="Times New Roman" w:hAnsi="Times New Roman" w:eastAsia="宋体" w:cs="Times New Roman"/>
          <w:color w:val="auto"/>
        </w:rPr>
        <w:t>目  录</w:t>
      </w:r>
      <w:bookmarkEnd w:id="3"/>
      <w:bookmarkEnd w:id="4"/>
      <w:r>
        <w:rPr>
          <w:rFonts w:hint="default" w:ascii="Times New Roman" w:hAnsi="Times New Roman" w:eastAsia="宋体" w:cs="Times New Roman"/>
          <w:color w:val="auto"/>
        </w:rPr>
        <w:tab/>
      </w:r>
      <w:r>
        <w:rPr>
          <w:rFonts w:hint="default" w:ascii="Times New Roman" w:hAnsi="Times New Roman" w:eastAsia="宋体" w:cs="Times New Roman"/>
          <w:color w:val="auto"/>
        </w:rPr>
        <w:t xml:space="preserve">                                                                                                                                                                                                                                                                                                                                                                                                                                                                                                                                                                                                                                                                                                                                                                                                                                                                                                                                                                                                                                                                                                                                                                                                                                                                                                                                                                                                                     </w:t>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color w:val="auto"/>
          <w:sz w:val="24"/>
          <w:szCs w:val="24"/>
        </w:rPr>
        <w:fldChar w:fldCharType="begin"/>
      </w:r>
      <w:r>
        <w:rPr>
          <w:rStyle w:val="47"/>
          <w:rFonts w:hint="default" w:ascii="Times New Roman" w:hAnsi="Times New Roman" w:eastAsia="宋体" w:cs="Times New Roman"/>
          <w:color w:val="auto"/>
          <w:szCs w:val="24"/>
        </w:rPr>
        <w:instrText xml:space="preserve"> TOC \o "1-3" \h \z </w:instrText>
      </w:r>
      <w:r>
        <w:rPr>
          <w:rFonts w:hint="default" w:ascii="Times New Roman" w:hAnsi="Times New Roman" w:eastAsia="宋体" w:cs="Times New Roman"/>
          <w:color w:val="auto"/>
          <w:sz w:val="24"/>
          <w:szCs w:val="24"/>
        </w:rPr>
        <w:fldChar w:fldCharType="separate"/>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_Toc15960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 xml:space="preserve">第一章  </w:t>
      </w:r>
      <w:r>
        <w:rPr>
          <w:rFonts w:hint="default" w:ascii="Times New Roman" w:hAnsi="Times New Roman" w:eastAsia="宋体" w:cs="Times New Roman"/>
          <w:b w:val="0"/>
          <w:bCs w:val="0"/>
          <w:color w:val="auto"/>
          <w:sz w:val="24"/>
          <w:szCs w:val="24"/>
          <w:lang w:eastAsia="zh-CN"/>
        </w:rPr>
        <w:t>招标公告</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_Toc15960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1</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_Toc4701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 xml:space="preserve">第二章  </w:t>
      </w:r>
      <w:r>
        <w:rPr>
          <w:rFonts w:hint="default" w:ascii="Times New Roman" w:hAnsi="Times New Roman" w:eastAsia="宋体" w:cs="Times New Roman"/>
          <w:b w:val="0"/>
          <w:bCs w:val="0"/>
          <w:color w:val="auto"/>
          <w:sz w:val="24"/>
          <w:szCs w:val="24"/>
          <w:lang w:eastAsia="zh-CN"/>
        </w:rPr>
        <w:t>招标需求</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lang w:val="en-US" w:eastAsia="zh-CN"/>
        </w:rPr>
        <w:t>9</w:t>
      </w:r>
      <w:r>
        <w:rPr>
          <w:rFonts w:hint="default" w:ascii="Times New Roman" w:hAnsi="Times New Roman" w:eastAsia="宋体" w:cs="Times New Roman"/>
          <w:b w:val="0"/>
          <w:bCs w:val="0"/>
          <w:color w:val="auto"/>
          <w:sz w:val="24"/>
          <w:szCs w:val="24"/>
        </w:rPr>
        <w:fldChar w:fldCharType="end"/>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_Toc6159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 xml:space="preserve">第三章  </w:t>
      </w:r>
      <w:r>
        <w:rPr>
          <w:rFonts w:hint="default" w:ascii="Times New Roman" w:hAnsi="Times New Roman" w:eastAsia="宋体" w:cs="Times New Roman"/>
          <w:b w:val="0"/>
          <w:bCs w:val="0"/>
          <w:color w:val="auto"/>
          <w:sz w:val="24"/>
          <w:szCs w:val="24"/>
          <w:lang w:eastAsia="zh-CN"/>
        </w:rPr>
        <w:t>投标人</w:t>
      </w:r>
      <w:r>
        <w:rPr>
          <w:rFonts w:hint="default" w:ascii="Times New Roman" w:hAnsi="Times New Roman" w:eastAsia="宋体" w:cs="Times New Roman"/>
          <w:b w:val="0"/>
          <w:bCs w:val="0"/>
          <w:color w:val="auto"/>
          <w:sz w:val="24"/>
          <w:szCs w:val="24"/>
        </w:rPr>
        <w:t>须知</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lang w:val="en-US" w:eastAsia="zh-CN"/>
        </w:rPr>
        <w:t>2</w:t>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_Toc5308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第四章  政府采购合同格式</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lang w:val="en-US" w:eastAsia="zh-CN"/>
        </w:rPr>
        <w:t>9</w:t>
      </w:r>
    </w:p>
    <w:p>
      <w:pPr>
        <w:pStyle w:val="4"/>
        <w:tabs>
          <w:tab w:val="right" w:leader="dot" w:pos="9298"/>
          <w:tab w:val="clear" w:pos="9060"/>
        </w:tabs>
        <w:spacing w:line="480" w:lineRule="auto"/>
        <w:ind w:left="0" w:leftChars="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_Toc18735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第五章　</w:t>
      </w:r>
      <w:r>
        <w:rPr>
          <w:rFonts w:hint="default" w:ascii="Times New Roman" w:hAnsi="Times New Roman" w:eastAsia="宋体" w:cs="Times New Roman"/>
          <w:b w:val="0"/>
          <w:bCs w:val="0"/>
          <w:color w:val="auto"/>
          <w:sz w:val="24"/>
          <w:szCs w:val="24"/>
          <w:lang w:eastAsia="zh-CN"/>
        </w:rPr>
        <w:t>投标相关文件格式</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lang w:val="en-US" w:eastAsia="zh-CN"/>
        </w:rPr>
        <w:t>4</w:t>
      </w:r>
    </w:p>
    <w:p>
      <w:pPr>
        <w:pStyle w:val="4"/>
        <w:tabs>
          <w:tab w:val="right" w:leader="dot" w:pos="9298"/>
          <w:tab w:val="clear" w:pos="9060"/>
        </w:tabs>
        <w:spacing w:line="480" w:lineRule="auto"/>
        <w:ind w:left="0" w:left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_Toc23912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第六章  评审办法和细则</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lang w:val="en-US" w:eastAsia="zh-CN"/>
        </w:rPr>
        <w:t>5</w:t>
      </w:r>
    </w:p>
    <w:p>
      <w:pPr>
        <w:pStyle w:val="21"/>
        <w:tabs>
          <w:tab w:val="right" w:leader="dot" w:pos="9298"/>
          <w:tab w:val="clear" w:pos="9060"/>
        </w:tabs>
        <w:rPr>
          <w:rFonts w:hint="default" w:ascii="Times New Roman" w:hAnsi="Times New Roman" w:eastAsia="宋体" w:cs="Times New Roman"/>
          <w:color w:val="auto"/>
          <w:szCs w:val="24"/>
        </w:rPr>
      </w:pPr>
    </w:p>
    <w:p>
      <w:pPr>
        <w:pStyle w:val="21"/>
        <w:spacing w:line="260" w:lineRule="exact"/>
        <w:ind w:left="-10" w:leftChars="-5"/>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fldChar w:fldCharType="end"/>
      </w:r>
      <w:bookmarkStart w:id="5" w:name="_Toc69635410"/>
    </w:p>
    <w:p>
      <w:pPr>
        <w:spacing w:line="320" w:lineRule="exac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 xml:space="preserve"> </w:t>
      </w:r>
    </w:p>
    <w:p>
      <w:pPr>
        <w:pStyle w:val="6"/>
        <w:spacing w:before="0" w:after="0" w:line="260" w:lineRule="exact"/>
        <w:ind w:left="-10" w:leftChars="-5"/>
        <w:rPr>
          <w:rFonts w:hint="default" w:ascii="Times New Roman" w:hAnsi="Times New Roman" w:eastAsia="宋体" w:cs="Times New Roman"/>
          <w:color w:val="auto"/>
          <w:sz w:val="24"/>
          <w:szCs w:val="24"/>
        </w:rPr>
        <w:sectPr>
          <w:footerReference r:id="rId10" w:type="default"/>
          <w:pgSz w:w="11906" w:h="16838"/>
          <w:pgMar w:top="1304" w:right="1304" w:bottom="1304" w:left="1304" w:header="851" w:footer="850" w:gutter="0"/>
          <w:pgNumType w:start="2"/>
          <w:cols w:space="720" w:num="1"/>
          <w:docGrid w:linePitch="312" w:charSpace="0"/>
        </w:sectPr>
      </w:pPr>
    </w:p>
    <w:p>
      <w:pPr>
        <w:pStyle w:val="5"/>
        <w:tabs>
          <w:tab w:val="left" w:pos="0"/>
          <w:tab w:val="left" w:pos="3165"/>
          <w:tab w:val="center" w:pos="4153"/>
        </w:tabs>
        <w:adjustRightInd w:val="0"/>
        <w:rPr>
          <w:rFonts w:hint="default" w:ascii="Times New Roman" w:hAnsi="Times New Roman" w:eastAsia="宋体" w:cs="Times New Roman"/>
          <w:color w:val="auto"/>
          <w:sz w:val="36"/>
          <w:szCs w:val="36"/>
        </w:rPr>
      </w:pPr>
      <w:bookmarkStart w:id="6" w:name="_Toc15960"/>
      <w:bookmarkStart w:id="7" w:name="_Toc493955942"/>
      <w:r>
        <w:rPr>
          <w:rFonts w:hint="default" w:ascii="Times New Roman" w:hAnsi="Times New Roman" w:eastAsia="宋体" w:cs="Times New Roman"/>
          <w:color w:val="auto"/>
          <w:sz w:val="36"/>
          <w:szCs w:val="36"/>
        </w:rPr>
        <w:t xml:space="preserve">第一章  </w:t>
      </w:r>
      <w:bookmarkEnd w:id="5"/>
      <w:bookmarkEnd w:id="6"/>
      <w:bookmarkEnd w:id="7"/>
      <w:bookmarkStart w:id="8" w:name="_Toc28359001"/>
      <w:bookmarkStart w:id="9" w:name="_Toc35393789"/>
      <w:bookmarkStart w:id="10" w:name="_Toc493955943"/>
      <w:r>
        <w:rPr>
          <w:rFonts w:hint="default" w:ascii="Times New Roman" w:hAnsi="Times New Roman" w:eastAsia="宋体" w:cs="Times New Roman"/>
          <w:color w:val="auto"/>
          <w:sz w:val="36"/>
          <w:szCs w:val="36"/>
        </w:rPr>
        <w:t>招标公告</w:t>
      </w:r>
      <w:bookmarkEnd w:id="8"/>
      <w:bookmarkEnd w:id="9"/>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项目概况</w:t>
      </w:r>
      <w:r>
        <w:rPr>
          <w:rFonts w:hint="default" w:ascii="Times New Roman" w:hAnsi="Times New Roman" w:eastAsia="宋体" w:cs="Times New Roman"/>
          <w:sz w:val="24"/>
          <w:szCs w:val="24"/>
          <w:lang w:eastAsia="zh-CN"/>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szCs w:val="24"/>
          <w:u w:val="single"/>
        </w:rPr>
        <w:t>宁波前湾新区水质自动监测数据服务采购项目</w:t>
      </w:r>
      <w:r>
        <w:rPr>
          <w:rFonts w:hint="default" w:ascii="Times New Roman" w:hAnsi="Times New Roman" w:eastAsia="宋体" w:cs="Times New Roman"/>
          <w:sz w:val="24"/>
          <w:szCs w:val="24"/>
        </w:rPr>
        <w:t>的潜在供应商应在</w:t>
      </w:r>
      <w:r>
        <w:rPr>
          <w:rFonts w:hint="default" w:ascii="Times New Roman" w:hAnsi="Times New Roman" w:eastAsia="宋体" w:cs="Times New Roman"/>
          <w:sz w:val="24"/>
          <w:szCs w:val="24"/>
          <w:u w:val="single"/>
          <w:lang w:val="en-US" w:eastAsia="zh-CN"/>
        </w:rPr>
        <w:t>浙江省环保集团有限公司官网</w:t>
      </w:r>
      <w:r>
        <w:rPr>
          <w:rFonts w:hint="default" w:ascii="Times New Roman" w:hAnsi="Times New Roman" w:eastAsia="宋体" w:cs="Times New Roman"/>
          <w:sz w:val="24"/>
          <w:szCs w:val="24"/>
          <w:u w:val="single"/>
        </w:rPr>
        <w:t>（http://www.zjsep.com/#/2017）</w:t>
      </w:r>
      <w:r>
        <w:rPr>
          <w:rFonts w:hint="default" w:ascii="Times New Roman" w:hAnsi="Times New Roman" w:eastAsia="宋体" w:cs="Times New Roman"/>
          <w:sz w:val="24"/>
          <w:szCs w:val="24"/>
        </w:rPr>
        <w:t>获取（下载）招标文件</w:t>
      </w:r>
      <w:r>
        <w:rPr>
          <w:rFonts w:hint="default" w:ascii="Times New Roman" w:hAnsi="Times New Roman" w:eastAsia="宋体" w:cs="Times New Roman"/>
          <w:color w:val="auto"/>
          <w:sz w:val="24"/>
          <w:szCs w:val="24"/>
        </w:rPr>
        <w:t>，并于</w:t>
      </w:r>
      <w:r>
        <w:rPr>
          <w:rFonts w:hint="default" w:ascii="Times New Roman" w:hAnsi="Times New Roman" w:eastAsia="宋体" w:cs="Times New Roman"/>
          <w:color w:val="auto"/>
          <w:sz w:val="24"/>
          <w:szCs w:val="24"/>
          <w:highlight w:val="none"/>
          <w:u w:val="single"/>
          <w:lang w:eastAsia="zh-CN"/>
        </w:rPr>
        <w:t>202</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lang w:eastAsia="zh-CN"/>
        </w:rPr>
        <w:t>年</w:t>
      </w:r>
      <w:r>
        <w:rPr>
          <w:rFonts w:hint="eastAsia" w:cs="Times New Roman"/>
          <w:color w:val="auto"/>
          <w:sz w:val="24"/>
          <w:szCs w:val="24"/>
          <w:highlight w:val="none"/>
          <w:u w:val="single"/>
          <w:lang w:val="en-US" w:eastAsia="zh-CN"/>
        </w:rPr>
        <w:t>2</w:t>
      </w:r>
      <w:r>
        <w:rPr>
          <w:rFonts w:hint="default" w:ascii="Times New Roman" w:hAnsi="Times New Roman" w:eastAsia="宋体" w:cs="Times New Roman"/>
          <w:color w:val="auto"/>
          <w:sz w:val="24"/>
          <w:szCs w:val="24"/>
          <w:highlight w:val="none"/>
          <w:u w:val="single"/>
        </w:rPr>
        <w:t>月</w:t>
      </w:r>
      <w:r>
        <w:rPr>
          <w:rFonts w:hint="default" w:ascii="Times New Roman" w:hAnsi="Times New Roman"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u w:val="single"/>
        </w:rPr>
        <w:t>日</w:t>
      </w:r>
      <w:r>
        <w:rPr>
          <w:rFonts w:hint="default" w:ascii="Times New Roman" w:hAnsi="Times New Roman" w:eastAsia="宋体" w:cs="Times New Roman"/>
          <w:color w:val="auto"/>
          <w:sz w:val="24"/>
          <w:szCs w:val="24"/>
          <w:highlight w:val="none"/>
          <w:u w:val="single"/>
          <w:lang w:eastAsia="zh-CN"/>
        </w:rPr>
        <w:t>上午</w:t>
      </w:r>
      <w:r>
        <w:rPr>
          <w:rFonts w:hint="default" w:ascii="Times New Roman" w:hAnsi="Times New Roman" w:eastAsia="宋体"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u w:val="single"/>
        </w:rPr>
        <w:t>点</w:t>
      </w:r>
      <w:r>
        <w:rPr>
          <w:rFonts w:hint="default" w:ascii="Times New Roman" w:hAnsi="Times New Roman" w:eastAsia="宋体" w:cs="Times New Roman"/>
          <w:color w:val="auto"/>
          <w:sz w:val="24"/>
          <w:szCs w:val="24"/>
          <w:highlight w:val="none"/>
          <w:u w:val="single"/>
          <w:lang w:val="en-US" w:eastAsia="zh-CN"/>
        </w:rPr>
        <w:t>30</w:t>
      </w:r>
      <w:r>
        <w:rPr>
          <w:rFonts w:hint="default" w:ascii="Times New Roman" w:hAnsi="Times New Roman" w:eastAsia="宋体" w:cs="Times New Roman"/>
          <w:color w:val="auto"/>
          <w:sz w:val="24"/>
          <w:szCs w:val="24"/>
          <w:highlight w:val="none"/>
          <w:u w:val="single"/>
        </w:rPr>
        <w:t>分</w:t>
      </w:r>
      <w:r>
        <w:rPr>
          <w:rFonts w:hint="default" w:ascii="Times New Roman" w:hAnsi="Times New Roman" w:eastAsia="宋体" w:cs="Times New Roman"/>
          <w:color w:val="auto"/>
          <w:sz w:val="24"/>
          <w:szCs w:val="24"/>
        </w:rPr>
        <w:t>（北京时间）前提交（上传）投标（响应）文件。</w:t>
      </w:r>
    </w:p>
    <w:p>
      <w:pPr>
        <w:spacing w:line="360" w:lineRule="auto"/>
        <w:rPr>
          <w:rFonts w:hint="default" w:ascii="Times New Roman" w:hAnsi="Times New Roman" w:eastAsia="宋体" w:cs="Times New Roman"/>
          <w:b/>
          <w:kern w:val="0"/>
          <w:sz w:val="24"/>
          <w:szCs w:val="24"/>
          <w:lang w:val="en-US" w:eastAsia="zh-CN" w:bidi="ar-SA"/>
        </w:rPr>
      </w:pPr>
      <w:bookmarkStart w:id="11" w:name="_Toc35393621"/>
      <w:bookmarkStart w:id="12" w:name="_Toc28359002"/>
      <w:bookmarkStart w:id="13" w:name="_Toc28359079"/>
      <w:bookmarkStart w:id="14" w:name="_Toc35393790"/>
      <w:bookmarkStart w:id="15" w:name="_Hlk24379207"/>
    </w:p>
    <w:p>
      <w:pPr>
        <w:pStyle w:val="6"/>
        <w:adjustRightInd/>
        <w:spacing w:line="400" w:lineRule="exact"/>
        <w:jc w:val="left"/>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一、项目基本情况</w:t>
      </w:r>
      <w:bookmarkEnd w:id="11"/>
      <w:bookmarkEnd w:id="12"/>
      <w:bookmarkEnd w:id="13"/>
      <w:bookmarkEnd w:id="14"/>
      <w:r>
        <w:rPr>
          <w:rFonts w:hint="default" w:ascii="Times New Roman" w:hAnsi="Times New Roman" w:eastAsia="宋体" w:cs="Times New Roman"/>
          <w:b/>
          <w:color w:val="auto"/>
          <w:sz w:val="24"/>
          <w:szCs w:val="24"/>
          <w:lang w:val="en-US" w:eastAsia="zh-CN"/>
        </w:rPr>
        <w:t>：</w:t>
      </w:r>
    </w:p>
    <w:bookmarkEnd w:id="15"/>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项目编号：</w:t>
      </w:r>
      <w:r>
        <w:rPr>
          <w:rFonts w:hint="default" w:ascii="Times New Roman" w:hAnsi="Times New Roman" w:eastAsia="宋体" w:cs="Times New Roman"/>
          <w:sz w:val="24"/>
          <w:szCs w:val="24"/>
          <w:lang w:val="en-US" w:eastAsia="zh-CN"/>
        </w:rPr>
        <w:t>LSHK-CG-2023002</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项目名称：</w:t>
      </w:r>
      <w:r>
        <w:rPr>
          <w:rFonts w:hint="default" w:ascii="Times New Roman" w:hAnsi="Times New Roman" w:eastAsia="宋体" w:cs="Times New Roman"/>
          <w:sz w:val="24"/>
          <w:szCs w:val="24"/>
          <w:lang w:eastAsia="zh-CN"/>
        </w:rPr>
        <w:t>宁波前湾新区水质自动监测数据服务采购项目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采购方式：</w:t>
      </w: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公开招标 </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竞争性谈判 </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竞争性磋商 □询价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预算金额（元）：</w:t>
      </w:r>
      <w:r>
        <w:rPr>
          <w:rFonts w:hint="default" w:ascii="Times New Roman" w:hAnsi="Times New Roman" w:cs="Times New Roman"/>
          <w:b w:val="0"/>
          <w:bCs/>
          <w:color w:val="auto"/>
          <w:sz w:val="24"/>
          <w:szCs w:val="24"/>
          <w:highlight w:val="none"/>
          <w:lang w:val="en-US" w:eastAsia="zh-CN"/>
        </w:rPr>
        <w:t>2800000</w:t>
      </w:r>
      <w:r>
        <w:rPr>
          <w:rFonts w:hint="default" w:ascii="Times New Roman" w:hAnsi="Times New Roman" w:eastAsia="宋体" w:cs="Times New Roman"/>
          <w:color w:val="auto"/>
          <w:sz w:val="24"/>
          <w:szCs w:val="24"/>
        </w:rPr>
        <w:t>.00</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最高限价（元）：</w:t>
      </w:r>
      <w:r>
        <w:rPr>
          <w:rFonts w:hint="default" w:ascii="Times New Roman" w:hAnsi="Times New Roman" w:cs="Times New Roman"/>
          <w:b w:val="0"/>
          <w:bCs/>
          <w:color w:val="auto"/>
          <w:sz w:val="24"/>
          <w:szCs w:val="24"/>
          <w:highlight w:val="none"/>
          <w:lang w:val="en-US" w:eastAsia="zh-CN"/>
        </w:rPr>
        <w:t>2800000</w:t>
      </w:r>
      <w:r>
        <w:rPr>
          <w:rFonts w:hint="default" w:ascii="Times New Roman" w:hAnsi="Times New Roman" w:eastAsia="宋体" w:cs="Times New Roman"/>
          <w:color w:val="auto"/>
          <w:sz w:val="24"/>
          <w:szCs w:val="24"/>
        </w:rPr>
        <w:t>.00</w:t>
      </w:r>
    </w:p>
    <w:p>
      <w:pPr>
        <w:pStyle w:val="243"/>
        <w:tabs>
          <w:tab w:val="left" w:pos="815"/>
        </w:tabs>
        <w:spacing w:line="400" w:lineRule="exact"/>
        <w:ind w:left="480" w:firstLine="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采购需求：</w:t>
      </w:r>
    </w:p>
    <w:tbl>
      <w:tblPr>
        <w:tblStyle w:val="3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928"/>
        <w:gridCol w:w="750"/>
        <w:gridCol w:w="707"/>
        <w:gridCol w:w="303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08"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2928"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项目名称</w:t>
            </w:r>
          </w:p>
        </w:tc>
        <w:tc>
          <w:tcPr>
            <w:tcW w:w="750"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数量</w:t>
            </w:r>
          </w:p>
        </w:tc>
        <w:tc>
          <w:tcPr>
            <w:tcW w:w="707"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单位</w:t>
            </w:r>
          </w:p>
        </w:tc>
        <w:tc>
          <w:tcPr>
            <w:tcW w:w="3039"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简要技术需求或服务要求</w:t>
            </w:r>
          </w:p>
        </w:tc>
        <w:tc>
          <w:tcPr>
            <w:tcW w:w="845"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708"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928" w:type="dxa"/>
            <w:noWrap w:val="0"/>
            <w:tcMar>
              <w:left w:w="108" w:type="dxa"/>
              <w:right w:w="108" w:type="dxa"/>
            </w:tcMar>
            <w:vAlign w:val="center"/>
          </w:tcPr>
          <w:p>
            <w:pPr>
              <w:spacing w:before="100" w:beforeAutospacing="1" w:after="100" w:afterAutospacing="1"/>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宁波前湾新区水质自动监测数据服务采购项目</w:t>
            </w:r>
          </w:p>
        </w:tc>
        <w:tc>
          <w:tcPr>
            <w:tcW w:w="750"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707" w:type="dxa"/>
            <w:noWrap w:val="0"/>
            <w:tcMar>
              <w:left w:w="108" w:type="dxa"/>
              <w:right w:w="108" w:type="dxa"/>
            </w:tcMar>
            <w:vAlign w:val="center"/>
          </w:tcPr>
          <w:p>
            <w:pPr>
              <w:spacing w:before="100" w:beforeAutospacing="1" w:after="100" w:afterAutospacing="1"/>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项</w:t>
            </w:r>
          </w:p>
        </w:tc>
        <w:tc>
          <w:tcPr>
            <w:tcW w:w="3039"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详见《采购需求》</w:t>
            </w:r>
          </w:p>
        </w:tc>
        <w:tc>
          <w:tcPr>
            <w:tcW w:w="845" w:type="dxa"/>
            <w:noWrap w:val="0"/>
            <w:vAlign w:val="center"/>
          </w:tcPr>
          <w:p>
            <w:pPr>
              <w:rPr>
                <w:rFonts w:hint="default" w:ascii="Times New Roman" w:hAnsi="Times New Roman" w:eastAsia="宋体" w:cs="Times New Roman"/>
                <w:sz w:val="24"/>
              </w:rPr>
            </w:pPr>
          </w:p>
        </w:tc>
      </w:tr>
    </w:tbl>
    <w:p>
      <w:pPr>
        <w:spacing w:line="400" w:lineRule="exact"/>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合同履行期限：按第二章采购需求执行。</w:t>
      </w:r>
    </w:p>
    <w:p>
      <w:pPr>
        <w:spacing w:line="360" w:lineRule="auto"/>
        <w:ind w:firstLine="480" w:firstLineChars="200"/>
        <w:rPr>
          <w:rFonts w:hint="default" w:ascii="Times New Roman" w:hAnsi="Times New Roman" w:eastAsia="宋体" w:cs="Times New Roman"/>
          <w:sz w:val="24"/>
          <w:szCs w:val="24"/>
        </w:rPr>
      </w:pPr>
      <w:bookmarkStart w:id="16" w:name="_Toc35393622"/>
      <w:bookmarkStart w:id="17" w:name="_Toc35393791"/>
      <w:bookmarkStart w:id="18" w:name="_Toc28359080"/>
      <w:bookmarkStart w:id="19" w:name="_Toc28359003"/>
      <w:r>
        <w:rPr>
          <w:rFonts w:hint="default" w:ascii="Times New Roman" w:hAnsi="Times New Roman" w:eastAsia="宋体" w:cs="Times New Roman"/>
          <w:sz w:val="24"/>
          <w:szCs w:val="24"/>
        </w:rPr>
        <w:t>本项目（否）接受联合体投标。</w:t>
      </w:r>
    </w:p>
    <w:p>
      <w:pPr>
        <w:pStyle w:val="6"/>
        <w:adjustRightInd/>
        <w:spacing w:line="400" w:lineRule="exact"/>
        <w:jc w:val="left"/>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二、申请人的资格要求：</w:t>
      </w:r>
      <w:bookmarkEnd w:id="16"/>
      <w:bookmarkEnd w:id="17"/>
      <w:bookmarkEnd w:id="18"/>
      <w:bookmarkEnd w:id="19"/>
    </w:p>
    <w:p>
      <w:pPr>
        <w:spacing w:line="360" w:lineRule="auto"/>
        <w:ind w:firstLine="480" w:firstLineChars="200"/>
        <w:rPr>
          <w:rFonts w:hint="default" w:ascii="Times New Roman" w:hAnsi="Times New Roman" w:eastAsia="宋体" w:cs="Times New Roman"/>
          <w:sz w:val="24"/>
          <w:szCs w:val="24"/>
        </w:rPr>
      </w:pPr>
      <w:bookmarkStart w:id="20" w:name="_Toc28359004"/>
      <w:bookmarkStart w:id="21" w:name="_Toc35393623"/>
      <w:bookmarkStart w:id="22" w:name="_Toc35393792"/>
      <w:bookmarkStart w:id="23" w:name="_Toc28359081"/>
      <w:r>
        <w:rPr>
          <w:rFonts w:hint="default" w:ascii="Times New Roman" w:hAnsi="Times New Roman" w:eastAsia="宋体" w:cs="Times New Roman"/>
          <w:sz w:val="24"/>
          <w:szCs w:val="24"/>
        </w:rPr>
        <w:t>1.满足《中华人民共和国政府采购法》第二十二条规定；</w:t>
      </w:r>
    </w:p>
    <w:p>
      <w:pPr>
        <w:tabs>
          <w:tab w:val="left" w:pos="540"/>
        </w:tabs>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2.投标截止时间前，未被“信用中国”（www.creditchina.gov.cn）、中国政府采购网（www.ccgp.gov.cn）列入失信被执行人、重大税收违法案件当事人名单、政府采购严重违法失信行为记录名单。</w:t>
      </w:r>
    </w:p>
    <w:p>
      <w:pPr>
        <w:tabs>
          <w:tab w:val="left" w:pos="540"/>
        </w:tabs>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.本项目的特定资格要求：</w:t>
      </w:r>
      <w:r>
        <w:rPr>
          <w:rFonts w:hint="default" w:ascii="Times New Roman" w:hAnsi="Times New Roman" w:eastAsia="宋体" w:cs="Times New Roman"/>
          <w:sz w:val="24"/>
          <w:szCs w:val="24"/>
          <w:lang w:eastAsia="zh-CN"/>
        </w:rPr>
        <w:t>无</w:t>
      </w:r>
      <w:r>
        <w:rPr>
          <w:rFonts w:hint="default" w:ascii="Times New Roman" w:hAnsi="Times New Roman" w:eastAsia="宋体" w:cs="Times New Roman"/>
          <w:sz w:val="24"/>
          <w:szCs w:val="24"/>
        </w:rPr>
        <w:t>。</w:t>
      </w:r>
    </w:p>
    <w:p>
      <w:pPr>
        <w:pStyle w:val="6"/>
        <w:adjustRightInd/>
        <w:spacing w:line="40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三、获取招标文件</w:t>
      </w:r>
      <w:bookmarkEnd w:id="20"/>
      <w:bookmarkEnd w:id="21"/>
      <w:bookmarkEnd w:id="22"/>
      <w:bookmarkEnd w:id="23"/>
    </w:p>
    <w:p>
      <w:pPr>
        <w:spacing w:line="360" w:lineRule="auto"/>
        <w:ind w:firstLine="540"/>
        <w:rPr>
          <w:rFonts w:hint="default" w:ascii="Times New Roman" w:hAnsi="Times New Roman" w:eastAsia="宋体" w:cs="Times New Roman"/>
          <w:color w:val="auto"/>
          <w:sz w:val="24"/>
        </w:rPr>
      </w:pPr>
      <w:bookmarkStart w:id="24" w:name="_Toc28359005"/>
      <w:bookmarkStart w:id="25" w:name="_Toc28359082"/>
      <w:bookmarkStart w:id="26" w:name="_Toc35393793"/>
      <w:bookmarkStart w:id="27" w:name="_Toc35393624"/>
      <w:r>
        <w:rPr>
          <w:rFonts w:hint="default" w:ascii="Times New Roman" w:hAnsi="Times New Roman" w:eastAsia="宋体" w:cs="Times New Roman"/>
          <w:color w:val="auto"/>
          <w:sz w:val="24"/>
          <w:highlight w:val="none"/>
        </w:rPr>
        <w:t>时间：</w:t>
      </w:r>
      <w:r>
        <w:rPr>
          <w:rFonts w:hint="default" w:ascii="Times New Roman" w:hAnsi="Times New Roman" w:eastAsia="宋体" w:cs="Times New Roman"/>
          <w:color w:val="auto"/>
          <w:sz w:val="24"/>
          <w:highlight w:val="none"/>
          <w:u w:val="single"/>
        </w:rPr>
        <w:t>202</w:t>
      </w:r>
      <w:r>
        <w:rPr>
          <w:rFonts w:hint="eastAsia" w:ascii="Times New Roman" w:hAnsi="Times New Roman" w:cs="Times New Roman"/>
          <w:color w:val="auto"/>
          <w:sz w:val="24"/>
          <w:highlight w:val="none"/>
          <w:u w:val="single"/>
          <w:lang w:val="en-US" w:eastAsia="zh-CN"/>
        </w:rPr>
        <w:t>3</w:t>
      </w:r>
      <w:r>
        <w:rPr>
          <w:rFonts w:hint="default" w:ascii="Times New Roman" w:hAnsi="Times New Roman" w:eastAsia="宋体" w:cs="Times New Roman"/>
          <w:color w:val="auto"/>
          <w:sz w:val="24"/>
          <w:highlight w:val="none"/>
          <w:u w:val="single"/>
        </w:rPr>
        <w:t>年</w:t>
      </w:r>
      <w:r>
        <w:rPr>
          <w:rFonts w:hint="default" w:ascii="Times New Roman" w:hAnsi="Times New Roman" w:eastAsia="宋体" w:cs="Times New Roman"/>
          <w:color w:val="auto"/>
          <w:sz w:val="24"/>
          <w:highlight w:val="none"/>
          <w:u w:val="single"/>
          <w:lang w:val="en-US" w:eastAsia="zh-CN"/>
        </w:rPr>
        <w:t>1</w:t>
      </w:r>
      <w:r>
        <w:rPr>
          <w:rFonts w:hint="default" w:ascii="Times New Roman" w:hAnsi="Times New Roman" w:eastAsia="宋体" w:cs="Times New Roman"/>
          <w:color w:val="auto"/>
          <w:sz w:val="24"/>
          <w:highlight w:val="none"/>
          <w:u w:val="single"/>
        </w:rPr>
        <w:t>月</w:t>
      </w:r>
      <w:r>
        <w:rPr>
          <w:rFonts w:hint="eastAsia" w:cs="Times New Roman"/>
          <w:color w:val="auto"/>
          <w:sz w:val="24"/>
          <w:highlight w:val="none"/>
          <w:u w:val="single"/>
          <w:lang w:val="en-US" w:eastAsia="zh-CN"/>
        </w:rPr>
        <w:t>17</w:t>
      </w:r>
      <w:r>
        <w:rPr>
          <w:rFonts w:hint="default" w:ascii="Times New Roman" w:hAnsi="Times New Roman" w:eastAsia="宋体" w:cs="Times New Roman"/>
          <w:color w:val="auto"/>
          <w:sz w:val="24"/>
          <w:highlight w:val="none"/>
          <w:u w:val="single"/>
        </w:rPr>
        <w:t>日至202</w:t>
      </w:r>
      <w:r>
        <w:rPr>
          <w:rFonts w:hint="default" w:ascii="Times New Roman" w:hAnsi="Times New Roman" w:eastAsia="宋体" w:cs="Times New Roman"/>
          <w:color w:val="auto"/>
          <w:sz w:val="24"/>
          <w:highlight w:val="none"/>
          <w:u w:val="single"/>
          <w:lang w:val="en-US" w:eastAsia="zh-CN"/>
        </w:rPr>
        <w:t>3</w:t>
      </w:r>
      <w:r>
        <w:rPr>
          <w:rFonts w:hint="default" w:ascii="Times New Roman" w:hAnsi="Times New Roman" w:eastAsia="宋体" w:cs="Times New Roman"/>
          <w:color w:val="auto"/>
          <w:sz w:val="24"/>
          <w:highlight w:val="none"/>
          <w:u w:val="single"/>
        </w:rPr>
        <w:t>年</w:t>
      </w:r>
      <w:r>
        <w:rPr>
          <w:rFonts w:hint="eastAsia" w:cs="Times New Roman"/>
          <w:color w:val="auto"/>
          <w:sz w:val="24"/>
          <w:highlight w:val="none"/>
          <w:u w:val="single"/>
          <w:lang w:val="en-US" w:eastAsia="zh-CN"/>
        </w:rPr>
        <w:t>2</w:t>
      </w:r>
      <w:r>
        <w:rPr>
          <w:rFonts w:hint="default" w:ascii="Times New Roman" w:hAnsi="Times New Roman" w:eastAsia="宋体" w:cs="Times New Roman"/>
          <w:color w:val="auto"/>
          <w:sz w:val="24"/>
          <w:highlight w:val="none"/>
          <w:u w:val="single"/>
        </w:rPr>
        <w:t>月</w:t>
      </w:r>
      <w:r>
        <w:rPr>
          <w:rFonts w:hint="eastAsia" w:cs="Times New Roman"/>
          <w:color w:val="auto"/>
          <w:sz w:val="24"/>
          <w:highlight w:val="none"/>
          <w:u w:val="single"/>
          <w:lang w:val="en-US" w:eastAsia="zh-CN"/>
        </w:rPr>
        <w:t>1</w:t>
      </w:r>
      <w:r>
        <w:rPr>
          <w:rFonts w:hint="default" w:ascii="Times New Roman" w:hAnsi="Times New Roman" w:eastAsia="宋体" w:cs="Times New Roman"/>
          <w:color w:val="auto"/>
          <w:sz w:val="24"/>
          <w:highlight w:val="none"/>
          <w:u w:val="single"/>
        </w:rPr>
        <w:t>日</w:t>
      </w:r>
      <w:r>
        <w:rPr>
          <w:rFonts w:hint="default" w:ascii="Times New Roman" w:hAnsi="Times New Roman" w:eastAsia="宋体" w:cs="Times New Roman"/>
          <w:color w:val="auto"/>
          <w:sz w:val="24"/>
          <w:highlight w:val="none"/>
        </w:rPr>
        <w:t>，每天上午</w:t>
      </w:r>
      <w:r>
        <w:rPr>
          <w:rFonts w:hint="default" w:ascii="Times New Roman" w:hAnsi="Times New Roman" w:eastAsia="宋体" w:cs="Times New Roman"/>
          <w:color w:val="auto"/>
          <w:sz w:val="24"/>
          <w:highlight w:val="none"/>
          <w:u w:val="single"/>
        </w:rPr>
        <w:t xml:space="preserve"> 00:01</w:t>
      </w:r>
      <w:r>
        <w:rPr>
          <w:rFonts w:hint="default" w:ascii="Times New Roman" w:hAnsi="Times New Roman" w:eastAsia="宋体" w:cs="Times New Roman"/>
          <w:color w:val="auto"/>
          <w:sz w:val="24"/>
          <w:highlight w:val="none"/>
        </w:rPr>
        <w:t>至</w:t>
      </w:r>
      <w:r>
        <w:rPr>
          <w:rFonts w:hint="default" w:ascii="Times New Roman" w:hAnsi="Times New Roman" w:eastAsia="宋体" w:cs="Times New Roman"/>
          <w:color w:val="auto"/>
          <w:sz w:val="24"/>
          <w:highlight w:val="none"/>
          <w:u w:val="single"/>
        </w:rPr>
        <w:t xml:space="preserve">12:00 </w:t>
      </w:r>
      <w:r>
        <w:rPr>
          <w:rFonts w:hint="default" w:ascii="Times New Roman" w:hAnsi="Times New Roman" w:eastAsia="宋体" w:cs="Times New Roman"/>
          <w:color w:val="auto"/>
          <w:sz w:val="24"/>
          <w:highlight w:val="none"/>
        </w:rPr>
        <w:t xml:space="preserve">，下午 </w:t>
      </w:r>
      <w:r>
        <w:rPr>
          <w:rFonts w:hint="default" w:ascii="Times New Roman" w:hAnsi="Times New Roman" w:eastAsia="宋体" w:cs="Times New Roman"/>
          <w:color w:val="auto"/>
          <w:sz w:val="24"/>
          <w:highlight w:val="none"/>
          <w:u w:val="single"/>
        </w:rPr>
        <w:t>12:01</w:t>
      </w:r>
      <w:r>
        <w:rPr>
          <w:rFonts w:hint="default" w:ascii="Times New Roman" w:hAnsi="Times New Roman" w:eastAsia="宋体" w:cs="Times New Roman"/>
          <w:color w:val="auto"/>
          <w:sz w:val="24"/>
          <w:highlight w:val="none"/>
        </w:rPr>
        <w:t>至</w:t>
      </w:r>
      <w:r>
        <w:rPr>
          <w:rFonts w:hint="default" w:ascii="Times New Roman" w:hAnsi="Times New Roman" w:eastAsia="宋体" w:cs="Times New Roman"/>
          <w:color w:val="auto"/>
          <w:sz w:val="24"/>
          <w:highlight w:val="none"/>
          <w:u w:val="single"/>
        </w:rPr>
        <w:t xml:space="preserve">24:00 </w:t>
      </w:r>
      <w:r>
        <w:rPr>
          <w:rFonts w:hint="default" w:ascii="Times New Roman" w:hAnsi="Times New Roman" w:eastAsia="宋体" w:cs="Times New Roman"/>
          <w:color w:val="auto"/>
          <w:sz w:val="24"/>
        </w:rPr>
        <w:t>（北京时间，线上获取法定节假日均可，线下获取文件法定节假日除外）</w:t>
      </w:r>
    </w:p>
    <w:p>
      <w:pPr>
        <w:spacing w:line="360" w:lineRule="auto"/>
        <w:ind w:firstLine="54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地点：</w:t>
      </w:r>
      <w:r>
        <w:rPr>
          <w:rFonts w:hint="default" w:ascii="Times New Roman" w:hAnsi="Times New Roman" w:eastAsia="宋体" w:cs="Times New Roman"/>
          <w:color w:val="auto"/>
          <w:sz w:val="24"/>
          <w:lang w:val="en-US" w:eastAsia="zh-CN"/>
        </w:rPr>
        <w:t>浙江省环保集团有限公司官网</w:t>
      </w:r>
      <w:r>
        <w:rPr>
          <w:rFonts w:hint="default" w:ascii="Times New Roman" w:hAnsi="Times New Roman" w:eastAsia="宋体" w:cs="Times New Roman"/>
          <w:color w:val="auto"/>
          <w:sz w:val="24"/>
        </w:rPr>
        <w:t>（</w:t>
      </w:r>
      <w:r>
        <w:rPr>
          <w:rFonts w:hint="default" w:ascii="Times New Roman" w:hAnsi="Times New Roman" w:eastAsia="宋体" w:cs="Times New Roman"/>
          <w:sz w:val="24"/>
          <w:szCs w:val="24"/>
          <w:u w:val="single"/>
        </w:rPr>
        <w:t>http://www.zjsep.com/#/2017</w:t>
      </w:r>
      <w:r>
        <w:rPr>
          <w:rFonts w:hint="default" w:ascii="Times New Roman" w:hAnsi="Times New Roman" w:eastAsia="宋体" w:cs="Times New Roman"/>
          <w:color w:val="auto"/>
          <w:sz w:val="24"/>
        </w:rPr>
        <w:t>）</w:t>
      </w:r>
    </w:p>
    <w:p>
      <w:pPr>
        <w:spacing w:line="360" w:lineRule="auto"/>
        <w:ind w:firstLine="54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方式：</w:t>
      </w:r>
      <w:r>
        <w:rPr>
          <w:rFonts w:hint="default" w:ascii="Times New Roman" w:hAnsi="Times New Roman" w:eastAsia="宋体" w:cs="Times New Roman"/>
          <w:color w:val="auto"/>
          <w:sz w:val="24"/>
          <w:lang w:val="en-US" w:eastAsia="zh-CN"/>
        </w:rPr>
        <w:t>供应商报名</w:t>
      </w:r>
      <w:r>
        <w:rPr>
          <w:rFonts w:hint="default" w:ascii="Times New Roman" w:hAnsi="Times New Roman" w:eastAsia="宋体" w:cs="Times New Roman"/>
          <w:color w:val="auto"/>
          <w:sz w:val="24"/>
        </w:rPr>
        <w:t>后获取</w:t>
      </w:r>
      <w:r>
        <w:rPr>
          <w:rFonts w:hint="default" w:ascii="Times New Roman" w:hAnsi="Times New Roman" w:eastAsia="宋体" w:cs="Times New Roman"/>
          <w:color w:val="auto"/>
          <w:sz w:val="24"/>
          <w:lang w:val="en-US" w:eastAsia="zh-CN"/>
        </w:rPr>
        <w:t>采购文件</w:t>
      </w:r>
    </w:p>
    <w:p>
      <w:pPr>
        <w:spacing w:line="360" w:lineRule="auto"/>
        <w:ind w:firstLine="54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售价：0元</w:t>
      </w:r>
    </w:p>
    <w:p>
      <w:pPr>
        <w:pStyle w:val="6"/>
        <w:adjustRightInd/>
        <w:spacing w:line="400" w:lineRule="exact"/>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四、提交投标（响应）文件</w:t>
      </w:r>
      <w:bookmarkEnd w:id="24"/>
      <w:bookmarkEnd w:id="25"/>
      <w:r>
        <w:rPr>
          <w:rFonts w:hint="default" w:ascii="Times New Roman" w:hAnsi="Times New Roman" w:eastAsia="宋体" w:cs="Times New Roman"/>
          <w:color w:val="auto"/>
          <w:sz w:val="24"/>
          <w:szCs w:val="24"/>
        </w:rPr>
        <w:t>截止时间、开标时间和地点</w:t>
      </w:r>
      <w:bookmarkEnd w:id="26"/>
      <w:bookmarkEnd w:id="27"/>
    </w:p>
    <w:p>
      <w:pPr>
        <w:spacing w:line="360" w:lineRule="auto"/>
        <w:ind w:firstLine="540"/>
        <w:rPr>
          <w:rFonts w:hint="default" w:ascii="Times New Roman" w:hAnsi="Times New Roman" w:eastAsia="宋体" w:cs="Times New Roman"/>
          <w:color w:val="auto"/>
          <w:sz w:val="24"/>
          <w:highlight w:val="yellow"/>
          <w:u w:val="single"/>
          <w:lang w:val="en-US" w:eastAsia="zh-CN"/>
        </w:rPr>
      </w:pPr>
      <w:bookmarkStart w:id="28" w:name="_Toc28359084"/>
      <w:bookmarkStart w:id="29" w:name="_Toc35393625"/>
      <w:bookmarkStart w:id="30" w:name="_Toc35393794"/>
      <w:bookmarkStart w:id="31" w:name="_Toc28359007"/>
      <w:r>
        <w:rPr>
          <w:rFonts w:hint="default" w:ascii="Times New Roman" w:hAnsi="Times New Roman" w:eastAsia="宋体" w:cs="Times New Roman"/>
          <w:color w:val="auto"/>
          <w:sz w:val="24"/>
          <w:lang w:val="en-US" w:eastAsia="zh-CN"/>
        </w:rPr>
        <w:t>提交投标（响应）文件截止时间：</w:t>
      </w:r>
      <w:r>
        <w:rPr>
          <w:rFonts w:hint="default" w:ascii="Times New Roman" w:hAnsi="Times New Roman" w:eastAsia="宋体" w:cs="Times New Roman"/>
          <w:color w:val="auto"/>
          <w:sz w:val="24"/>
          <w:highlight w:val="none"/>
          <w:u w:val="single"/>
          <w:lang w:val="en-US" w:eastAsia="zh-CN"/>
        </w:rPr>
        <w:t>2023年1月</w:t>
      </w:r>
      <w:r>
        <w:rPr>
          <w:rFonts w:hint="eastAsia" w:cs="Times New Roman"/>
          <w:color w:val="auto"/>
          <w:sz w:val="24"/>
          <w:highlight w:val="none"/>
          <w:u w:val="single"/>
          <w:lang w:val="en-US" w:eastAsia="zh-CN"/>
        </w:rPr>
        <w:t>17</w:t>
      </w:r>
      <w:r>
        <w:rPr>
          <w:rFonts w:hint="default" w:ascii="Times New Roman" w:hAnsi="Times New Roman" w:eastAsia="宋体" w:cs="Times New Roman"/>
          <w:color w:val="auto"/>
          <w:sz w:val="24"/>
          <w:highlight w:val="none"/>
          <w:u w:val="single"/>
          <w:lang w:val="en-US" w:eastAsia="zh-CN"/>
        </w:rPr>
        <w:t>日9点30分（北京时间）</w:t>
      </w:r>
    </w:p>
    <w:p>
      <w:pPr>
        <w:spacing w:line="360" w:lineRule="auto"/>
        <w:ind w:firstLine="54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投标地点：</w:t>
      </w:r>
      <w:r>
        <w:rPr>
          <w:rFonts w:hint="default" w:ascii="Times New Roman" w:hAnsi="Times New Roman" w:eastAsia="宋体" w:cs="Times New Roman"/>
          <w:b w:val="0"/>
          <w:bCs/>
          <w:snapToGrid w:val="0"/>
          <w:color w:val="000000"/>
          <w:kern w:val="0"/>
          <w:sz w:val="24"/>
          <w:szCs w:val="24"/>
          <w:u w:val="single"/>
          <w:lang w:val="en-US" w:eastAsia="zh-CN"/>
        </w:rPr>
        <w:t>浙江省丽水市城北街绿谷信息产业园1号楼1603、1604</w:t>
      </w:r>
      <w:r>
        <w:rPr>
          <w:rFonts w:hint="default" w:ascii="Times New Roman" w:hAnsi="Times New Roman" w:eastAsia="宋体" w:cs="Times New Roman"/>
          <w:b w:val="0"/>
          <w:bCs/>
          <w:snapToGrid w:val="0"/>
          <w:color w:val="000000"/>
          <w:kern w:val="0"/>
          <w:sz w:val="24"/>
          <w:szCs w:val="24"/>
          <w:u w:val="single"/>
        </w:rPr>
        <w:t>（</w:t>
      </w:r>
      <w:r>
        <w:rPr>
          <w:rFonts w:hint="default" w:ascii="Times New Roman" w:hAnsi="Times New Roman" w:eastAsia="宋体" w:cs="Times New Roman"/>
          <w:b w:val="0"/>
          <w:bCs/>
          <w:snapToGrid w:val="0"/>
          <w:color w:val="000000"/>
          <w:kern w:val="0"/>
          <w:sz w:val="24"/>
          <w:szCs w:val="24"/>
          <w:u w:val="single"/>
          <w:lang w:val="en-US" w:eastAsia="zh-CN"/>
        </w:rPr>
        <w:t>闫帅</w:t>
      </w:r>
      <w:r>
        <w:rPr>
          <w:rFonts w:hint="default" w:ascii="Times New Roman" w:hAnsi="Times New Roman" w:eastAsia="宋体" w:cs="Times New Roman"/>
          <w:b w:val="0"/>
          <w:bCs/>
          <w:snapToGrid w:val="0"/>
          <w:color w:val="000000"/>
          <w:kern w:val="0"/>
          <w:sz w:val="24"/>
          <w:szCs w:val="24"/>
          <w:u w:val="single"/>
        </w:rPr>
        <w:t>收，电话：</w:t>
      </w:r>
      <w:r>
        <w:rPr>
          <w:rFonts w:hint="default" w:ascii="Times New Roman" w:hAnsi="Times New Roman" w:eastAsia="宋体" w:cs="Times New Roman"/>
          <w:b w:val="0"/>
          <w:bCs/>
          <w:snapToGrid w:val="0"/>
          <w:color w:val="000000"/>
          <w:kern w:val="0"/>
          <w:sz w:val="24"/>
          <w:szCs w:val="24"/>
          <w:u w:val="single"/>
          <w:lang w:val="en-US" w:eastAsia="zh-CN"/>
        </w:rPr>
        <w:t>17858910601</w:t>
      </w:r>
      <w:r>
        <w:rPr>
          <w:rFonts w:hint="default" w:ascii="Times New Roman" w:hAnsi="Times New Roman" w:eastAsia="宋体" w:cs="Times New Roman"/>
          <w:b w:val="0"/>
          <w:bCs/>
          <w:snapToGrid w:val="0"/>
          <w:color w:val="000000"/>
          <w:kern w:val="0"/>
          <w:sz w:val="24"/>
          <w:szCs w:val="24"/>
          <w:u w:val="single"/>
        </w:rPr>
        <w:t>）</w:t>
      </w:r>
    </w:p>
    <w:p>
      <w:pPr>
        <w:spacing w:line="360" w:lineRule="auto"/>
        <w:ind w:firstLine="540"/>
        <w:rPr>
          <w:rFonts w:hint="default" w:ascii="Times New Roman" w:hAnsi="Times New Roman" w:eastAsia="宋体" w:cs="Times New Roman"/>
          <w:color w:val="auto"/>
          <w:sz w:val="24"/>
          <w:u w:val="single"/>
          <w:lang w:val="en-US" w:eastAsia="zh-CN"/>
        </w:rPr>
      </w:pPr>
      <w:r>
        <w:rPr>
          <w:rFonts w:hint="default" w:ascii="Times New Roman" w:hAnsi="Times New Roman" w:eastAsia="宋体" w:cs="Times New Roman"/>
          <w:color w:val="auto"/>
          <w:sz w:val="24"/>
          <w:lang w:val="en-US" w:eastAsia="zh-CN"/>
        </w:rPr>
        <w:t>开标时间：</w:t>
      </w:r>
      <w:r>
        <w:rPr>
          <w:rFonts w:hint="default" w:ascii="Times New Roman" w:hAnsi="Times New Roman" w:eastAsia="宋体" w:cs="Times New Roman"/>
          <w:color w:val="auto"/>
          <w:sz w:val="24"/>
          <w:highlight w:val="none"/>
          <w:u w:val="single"/>
          <w:lang w:val="en-US" w:eastAsia="zh-CN"/>
        </w:rPr>
        <w:t>2023年</w:t>
      </w:r>
      <w:r>
        <w:rPr>
          <w:rFonts w:hint="eastAsia" w:cs="Times New Roman"/>
          <w:color w:val="auto"/>
          <w:sz w:val="24"/>
          <w:highlight w:val="none"/>
          <w:u w:val="single"/>
          <w:lang w:val="en-US" w:eastAsia="zh-CN"/>
        </w:rPr>
        <w:t>2</w:t>
      </w:r>
      <w:r>
        <w:rPr>
          <w:rFonts w:hint="default" w:ascii="Times New Roman" w:hAnsi="Times New Roman" w:eastAsia="宋体" w:cs="Times New Roman"/>
          <w:color w:val="auto"/>
          <w:sz w:val="24"/>
          <w:highlight w:val="none"/>
          <w:u w:val="single"/>
          <w:lang w:val="en-US" w:eastAsia="zh-CN"/>
        </w:rPr>
        <w:t>月</w:t>
      </w:r>
      <w:r>
        <w:rPr>
          <w:rFonts w:hint="eastAsia" w:cs="Times New Roman"/>
          <w:color w:val="auto"/>
          <w:sz w:val="24"/>
          <w:highlight w:val="none"/>
          <w:u w:val="single"/>
          <w:lang w:val="en-US" w:eastAsia="zh-CN"/>
        </w:rPr>
        <w:t>1</w:t>
      </w:r>
      <w:r>
        <w:rPr>
          <w:rFonts w:hint="default" w:ascii="Times New Roman" w:hAnsi="Times New Roman" w:eastAsia="宋体" w:cs="Times New Roman"/>
          <w:color w:val="auto"/>
          <w:sz w:val="24"/>
          <w:highlight w:val="none"/>
          <w:u w:val="single"/>
          <w:lang w:val="en-US" w:eastAsia="zh-CN"/>
        </w:rPr>
        <w:t>日9点30分（北京时间）</w:t>
      </w:r>
    </w:p>
    <w:p>
      <w:pPr>
        <w:spacing w:line="360" w:lineRule="auto"/>
        <w:ind w:firstLine="540"/>
        <w:rPr>
          <w:rFonts w:hint="default" w:ascii="Times New Roman" w:hAnsi="Times New Roman" w:eastAsia="宋体" w:cs="Times New Roman"/>
          <w:color w:val="auto"/>
          <w:sz w:val="24"/>
          <w:u w:val="single"/>
          <w:lang w:val="en-US" w:eastAsia="zh-CN"/>
        </w:rPr>
      </w:pPr>
      <w:r>
        <w:rPr>
          <w:rFonts w:hint="default" w:ascii="Times New Roman" w:hAnsi="Times New Roman" w:eastAsia="宋体" w:cs="Times New Roman"/>
          <w:color w:val="auto"/>
          <w:sz w:val="24"/>
          <w:lang w:val="en-US" w:eastAsia="zh-CN"/>
        </w:rPr>
        <w:t>开标地点：</w:t>
      </w:r>
      <w:r>
        <w:rPr>
          <w:rFonts w:hint="default" w:ascii="Times New Roman" w:hAnsi="Times New Roman" w:eastAsia="宋体" w:cs="Times New Roman"/>
          <w:b w:val="0"/>
          <w:bCs/>
          <w:snapToGrid w:val="0"/>
          <w:color w:val="000000"/>
          <w:kern w:val="0"/>
          <w:sz w:val="24"/>
          <w:szCs w:val="24"/>
          <w:u w:val="single"/>
          <w:lang w:val="en-US" w:eastAsia="zh-CN"/>
        </w:rPr>
        <w:t>浙江省丽水市城北街绿谷信息产业园1号楼1604</w:t>
      </w:r>
    </w:p>
    <w:p>
      <w:pPr>
        <w:pStyle w:val="6"/>
        <w:adjustRightInd/>
        <w:spacing w:line="400" w:lineRule="exact"/>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五、公告期限</w:t>
      </w:r>
      <w:bookmarkEnd w:id="28"/>
      <w:bookmarkEnd w:id="29"/>
      <w:bookmarkEnd w:id="30"/>
      <w:bookmarkEnd w:id="31"/>
    </w:p>
    <w:p>
      <w:pPr>
        <w:spacing w:line="400" w:lineRule="exact"/>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自本公告发布之日起5个工作日。</w:t>
      </w:r>
    </w:p>
    <w:bookmarkEnd w:id="10"/>
    <w:p>
      <w:pPr>
        <w:pStyle w:val="6"/>
        <w:adjustRightInd/>
        <w:spacing w:line="400" w:lineRule="exact"/>
        <w:jc w:val="left"/>
        <w:textAlignment w:val="auto"/>
        <w:rPr>
          <w:rFonts w:hint="default" w:ascii="Times New Roman" w:hAnsi="Times New Roman" w:eastAsia="宋体" w:cs="Times New Roman"/>
          <w:color w:val="auto"/>
          <w:sz w:val="24"/>
          <w:szCs w:val="24"/>
        </w:rPr>
      </w:pPr>
      <w:bookmarkStart w:id="32" w:name="_Toc35393796"/>
      <w:bookmarkStart w:id="33" w:name="_Toc35393627"/>
      <w:bookmarkStart w:id="34" w:name="_Toc28359008"/>
      <w:bookmarkStart w:id="35" w:name="_Toc28359085"/>
      <w:bookmarkStart w:id="36" w:name="_Toc493955955"/>
      <w:bookmarkStart w:id="37" w:name="_Toc6159"/>
      <w:bookmarkStart w:id="38" w:name="_Toc409683143"/>
      <w:r>
        <w:rPr>
          <w:rFonts w:hint="default" w:ascii="Times New Roman" w:hAnsi="Times New Roman" w:eastAsia="宋体" w:cs="Times New Roman"/>
          <w:color w:val="auto"/>
          <w:sz w:val="24"/>
          <w:szCs w:val="24"/>
          <w:lang w:val="en-US" w:eastAsia="zh-CN"/>
        </w:rPr>
        <w:t>六</w:t>
      </w:r>
      <w:r>
        <w:rPr>
          <w:rFonts w:hint="default" w:ascii="Times New Roman" w:hAnsi="Times New Roman" w:eastAsia="宋体" w:cs="Times New Roman"/>
          <w:color w:val="auto"/>
          <w:sz w:val="24"/>
          <w:szCs w:val="24"/>
        </w:rPr>
        <w:t>、对本次招标提出询问，请按以下方式联系。</w:t>
      </w:r>
      <w:bookmarkEnd w:id="32"/>
      <w:bookmarkEnd w:id="33"/>
      <w:bookmarkEnd w:id="34"/>
      <w:bookmarkEnd w:id="35"/>
    </w:p>
    <w:p>
      <w:pPr>
        <w:spacing w:line="360" w:lineRule="auto"/>
        <w:ind w:firstLine="54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1.采购人信息：</w:t>
      </w:r>
    </w:p>
    <w:p>
      <w:pPr>
        <w:spacing w:line="360" w:lineRule="auto"/>
        <w:ind w:firstLine="480" w:firstLineChars="200"/>
        <w:jc w:val="left"/>
        <w:rPr>
          <w:rFonts w:hint="default" w:ascii="Times New Roman" w:hAnsi="Times New Roman" w:eastAsia="宋体" w:cs="Times New Roman"/>
          <w:sz w:val="24"/>
          <w:szCs w:val="24"/>
          <w:u w:val="single"/>
          <w:lang w:val="en-US" w:eastAsia="zh-CN"/>
        </w:rPr>
      </w:pPr>
      <w:bookmarkStart w:id="39" w:name="_Toc28359009"/>
      <w:bookmarkStart w:id="40" w:name="_Toc28359086"/>
      <w:r>
        <w:rPr>
          <w:rFonts w:hint="default" w:ascii="Times New Roman" w:hAnsi="Times New Roman" w:eastAsia="宋体" w:cs="Times New Roman"/>
          <w:sz w:val="24"/>
          <w:szCs w:val="24"/>
        </w:rPr>
        <w:t>名称：</w:t>
      </w:r>
      <w:r>
        <w:rPr>
          <w:rFonts w:hint="default" w:ascii="Times New Roman" w:hAnsi="Times New Roman" w:eastAsia="宋体" w:cs="Times New Roman"/>
          <w:sz w:val="24"/>
          <w:szCs w:val="24"/>
          <w:u w:val="single"/>
          <w:lang w:val="en-US" w:eastAsia="zh-CN"/>
        </w:rPr>
        <w:t>浙江省环保集团丽水生态环境科技有限公司</w:t>
      </w:r>
    </w:p>
    <w:p>
      <w:pPr>
        <w:spacing w:line="360" w:lineRule="auto"/>
        <w:ind w:firstLine="480" w:firstLineChars="200"/>
        <w:jc w:val="left"/>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地址：</w:t>
      </w:r>
      <w:r>
        <w:rPr>
          <w:rFonts w:hint="default" w:ascii="Times New Roman" w:hAnsi="Times New Roman" w:eastAsia="宋体" w:cs="Times New Roman"/>
          <w:b w:val="0"/>
          <w:bCs/>
          <w:snapToGrid w:val="0"/>
          <w:color w:val="000000"/>
          <w:kern w:val="0"/>
          <w:sz w:val="24"/>
          <w:szCs w:val="24"/>
          <w:u w:val="single"/>
          <w:lang w:val="en-US" w:eastAsia="zh-CN"/>
        </w:rPr>
        <w:t>浙江省丽水市城北街绿谷信息产业园1号楼1603、1604</w:t>
      </w:r>
      <w:r>
        <w:rPr>
          <w:rFonts w:hint="default" w:ascii="Times New Roman" w:hAnsi="Times New Roman" w:eastAsia="宋体" w:cs="Times New Roman"/>
          <w:sz w:val="24"/>
          <w:szCs w:val="24"/>
          <w:u w:val="single"/>
          <w:lang w:val="en-US" w:eastAsia="zh-CN"/>
        </w:rPr>
        <w:t xml:space="preserve"> </w:t>
      </w: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闫帅</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w:t>
      </w:r>
    </w:p>
    <w:p>
      <w:pPr>
        <w:spacing w:line="360" w:lineRule="auto"/>
        <w:ind w:firstLine="480" w:firstLineChars="20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联系方式：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b w:val="0"/>
          <w:bCs/>
          <w:snapToGrid w:val="0"/>
          <w:color w:val="000000"/>
          <w:kern w:val="0"/>
          <w:sz w:val="24"/>
          <w:szCs w:val="24"/>
          <w:u w:val="single"/>
          <w:lang w:val="en-US" w:eastAsia="zh-CN"/>
        </w:rPr>
        <w:t>17858910601</w:t>
      </w:r>
      <w:r>
        <w:rPr>
          <w:rFonts w:hint="default" w:ascii="Times New Roman" w:hAnsi="Times New Roman" w:eastAsia="宋体" w:cs="Times New Roman"/>
          <w:sz w:val="24"/>
          <w:szCs w:val="24"/>
          <w:u w:val="single"/>
          <w:lang w:val="en-US" w:eastAsia="zh-CN"/>
        </w:rPr>
        <w:t xml:space="preserve"> </w:t>
      </w:r>
    </w:p>
    <w:bookmarkEnd w:id="39"/>
    <w:bookmarkEnd w:id="40"/>
    <w:p>
      <w:pPr>
        <w:pStyle w:val="2"/>
        <w:rPr>
          <w:rFonts w:hint="default" w:ascii="Times New Roman" w:hAnsi="Times New Roman" w:eastAsia="宋体" w:cs="Times New Roman"/>
        </w:rPr>
      </w:pPr>
    </w:p>
    <w:p>
      <w:pPr>
        <w:rPr>
          <w:rFonts w:hint="default" w:ascii="Times New Roman" w:hAnsi="Times New Roman" w:eastAsia="宋体" w:cs="Times New Roman"/>
        </w:rPr>
      </w:pPr>
    </w:p>
    <w:p>
      <w:pPr>
        <w:bidi w:val="0"/>
        <w:rPr>
          <w:rFonts w:hint="default" w:ascii="Times New Roman" w:hAnsi="Times New Roman" w:eastAsia="宋体" w:cs="Times New Roman"/>
        </w:rPr>
      </w:pPr>
    </w:p>
    <w:p>
      <w:pPr>
        <w:rPr>
          <w:rFonts w:hint="default" w:ascii="Times New Roman" w:hAnsi="Times New Roman" w:eastAsia="宋体" w:cs="Times New Roman"/>
        </w:rPr>
      </w:pPr>
    </w:p>
    <w:p>
      <w:pPr>
        <w:bidi w:val="0"/>
        <w:rPr>
          <w:rFonts w:hint="default" w:ascii="Times New Roman" w:hAnsi="Times New Roman" w:eastAsia="宋体" w:cs="Times New Roman"/>
        </w:rPr>
      </w:pPr>
    </w:p>
    <w:p>
      <w:pPr>
        <w:rPr>
          <w:rFonts w:hint="default" w:ascii="Times New Roman" w:hAnsi="Times New Roman" w:eastAsia="宋体" w:cs="Times New Roman"/>
        </w:rPr>
      </w:pPr>
    </w:p>
    <w:p>
      <w:pPr>
        <w:pageBreakBefore w:val="0"/>
        <w:kinsoku/>
        <w:wordWrap w:val="0"/>
        <w:overflowPunct/>
        <w:topLinePunct w:val="0"/>
        <w:autoSpaceDE/>
        <w:autoSpaceDN/>
        <w:bidi w:val="0"/>
        <w:snapToGrid w:val="0"/>
        <w:spacing w:line="360" w:lineRule="auto"/>
        <w:ind w:firstLine="420" w:firstLineChars="200"/>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val="0"/>
          <w:iCs w:val="0"/>
          <w:color w:val="auto"/>
          <w:sz w:val="24"/>
          <w:szCs w:val="24"/>
          <w:lang w:val="en-US" w:eastAsia="zh-CN"/>
        </w:rPr>
        <w:t>浙江省环保集团丽水生态环境科技有限公司</w:t>
      </w:r>
    </w:p>
    <w:p>
      <w:pPr>
        <w:pageBreakBefore w:val="0"/>
        <w:kinsoku/>
        <w:wordWrap w:val="0"/>
        <w:overflowPunct/>
        <w:topLinePunct w:val="0"/>
        <w:autoSpaceDE/>
        <w:autoSpaceDN/>
        <w:bidi w:val="0"/>
        <w:snapToGrid w:val="0"/>
        <w:spacing w:line="360" w:lineRule="auto"/>
        <w:ind w:firstLine="7200" w:firstLineChars="3000"/>
        <w:rPr>
          <w:rFonts w:hint="default" w:ascii="Times New Roman" w:hAnsi="Times New Roman" w:eastAsia="宋体" w:cs="Times New Roman"/>
          <w:sz w:val="24"/>
          <w:szCs w:val="24"/>
          <w:lang w:val="en-US" w:eastAsia="zh-CN"/>
        </w:rPr>
        <w:sectPr>
          <w:headerReference r:id="rId11" w:type="default"/>
          <w:footerReference r:id="rId13" w:type="default"/>
          <w:headerReference r:id="rId12" w:type="even"/>
          <w:footerReference r:id="rId14" w:type="even"/>
          <w:pgSz w:w="11900" w:h="16840"/>
          <w:pgMar w:top="1445" w:right="1397" w:bottom="1550" w:left="1412" w:header="0" w:footer="3" w:gutter="0"/>
          <w:pgNumType w:fmt="decimal" w:start="1"/>
          <w:cols w:space="720" w:num="1"/>
          <w:docGrid w:linePitch="360" w:charSpace="0"/>
        </w:sectPr>
      </w:pPr>
      <w:r>
        <w:rPr>
          <w:rFonts w:hint="default" w:ascii="Times New Roman" w:hAnsi="Times New Roman" w:eastAsia="宋体" w:cs="Times New Roman"/>
          <w:sz w:val="24"/>
          <w:szCs w:val="24"/>
          <w:lang w:val="en-US" w:eastAsia="zh-CN"/>
        </w:rPr>
        <w:t>202</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年1月</w:t>
      </w:r>
      <w:r>
        <w:rPr>
          <w:rFonts w:hint="eastAsia" w:cs="Times New Roman"/>
          <w:sz w:val="24"/>
          <w:szCs w:val="24"/>
          <w:lang w:val="en-US" w:eastAsia="zh-CN"/>
        </w:rPr>
        <w:t>17</w:t>
      </w:r>
      <w:r>
        <w:rPr>
          <w:rFonts w:hint="default" w:ascii="Times New Roman" w:hAnsi="Times New Roman" w:eastAsia="宋体" w:cs="Times New Roman"/>
          <w:sz w:val="24"/>
          <w:szCs w:val="24"/>
          <w:lang w:val="en-US" w:eastAsia="zh-CN"/>
        </w:rPr>
        <w:t>日</w:t>
      </w:r>
    </w:p>
    <w:p>
      <w:pPr>
        <w:pStyle w:val="8"/>
        <w:ind w:firstLine="0"/>
        <w:rPr>
          <w:rFonts w:hint="default" w:ascii="Times New Roman" w:hAnsi="Times New Roman" w:eastAsia="宋体" w:cs="Times New Roman"/>
          <w:b/>
          <w:color w:val="auto"/>
        </w:rPr>
      </w:pPr>
      <w:bookmarkStart w:id="41" w:name="_Toc4701"/>
    </w:p>
    <w:bookmarkEnd w:id="41"/>
    <w:p>
      <w:pPr>
        <w:pStyle w:val="5"/>
        <w:tabs>
          <w:tab w:val="left" w:pos="0"/>
          <w:tab w:val="left" w:pos="3165"/>
          <w:tab w:val="center" w:pos="4153"/>
        </w:tabs>
        <w:adjustRightInd w:val="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lang w:eastAsia="zh-CN"/>
        </w:rPr>
        <w:t>第二章</w:t>
      </w:r>
      <w:r>
        <w:rPr>
          <w:rFonts w:hint="default" w:ascii="Times New Roman" w:hAnsi="Times New Roman" w:eastAsia="宋体" w:cs="Times New Roman"/>
          <w:b/>
          <w:color w:val="auto"/>
          <w:sz w:val="36"/>
          <w:szCs w:val="36"/>
          <w:lang w:val="en-US" w:eastAsia="zh-CN"/>
        </w:rPr>
        <w:t xml:space="preserve"> </w:t>
      </w:r>
      <w:r>
        <w:rPr>
          <w:rFonts w:hint="default" w:ascii="Times New Roman" w:hAnsi="Times New Roman" w:eastAsia="宋体" w:cs="Times New Roman"/>
          <w:b/>
          <w:color w:val="auto"/>
          <w:sz w:val="36"/>
          <w:szCs w:val="36"/>
        </w:rPr>
        <w:t>采购需求</w:t>
      </w:r>
    </w:p>
    <w:p>
      <w:pPr>
        <w:pStyle w:val="6"/>
        <w:bidi w:val="0"/>
        <w:jc w:val="left"/>
        <w:rPr>
          <w:rFonts w:hint="eastAsia" w:ascii="Times New Roman" w:hAnsi="Times New Roman" w:eastAsia="宋体" w:cs="Times New Roman"/>
          <w:sz w:val="28"/>
          <w:szCs w:val="16"/>
          <w:lang w:val="en-US" w:eastAsia="zh-CN"/>
        </w:rPr>
      </w:pPr>
      <w:r>
        <w:rPr>
          <w:rFonts w:hint="eastAsia" w:ascii="Times New Roman" w:eastAsia="宋体" w:cs="Times New Roman"/>
          <w:sz w:val="28"/>
          <w:szCs w:val="16"/>
          <w:lang w:val="en-US" w:eastAsia="zh-CN"/>
        </w:rPr>
        <w:t>2.1</w:t>
      </w:r>
      <w:r>
        <w:rPr>
          <w:rFonts w:hint="eastAsia" w:ascii="Times New Roman" w:hAnsi="Times New Roman" w:eastAsia="宋体" w:cs="Times New Roman"/>
          <w:sz w:val="28"/>
          <w:szCs w:val="16"/>
          <w:lang w:val="en-US" w:eastAsia="zh-CN"/>
        </w:rPr>
        <w:t>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为提升</w:t>
      </w:r>
      <w:r>
        <w:rPr>
          <w:rFonts w:hint="eastAsia" w:ascii="宋体" w:hAnsi="宋体" w:eastAsia="宋体" w:cs="宋体"/>
          <w:color w:val="auto"/>
          <w:sz w:val="24"/>
          <w:szCs w:val="24"/>
          <w:highlight w:val="none"/>
          <w:lang w:val="en-US" w:eastAsia="zh-CN"/>
        </w:rPr>
        <w:t>宁波前湾新区</w:t>
      </w:r>
      <w:r>
        <w:rPr>
          <w:rFonts w:hint="eastAsia" w:ascii="宋体" w:hAnsi="宋体" w:eastAsia="宋体" w:cs="宋体"/>
          <w:color w:val="auto"/>
          <w:sz w:val="24"/>
          <w:szCs w:val="24"/>
          <w:highlight w:val="none"/>
        </w:rPr>
        <w:t>水环境治理的综合水平，实时掌握水质变化情况，宁波</w:t>
      </w:r>
      <w:r>
        <w:rPr>
          <w:rFonts w:hint="eastAsia" w:ascii="宋体" w:hAnsi="宋体" w:eastAsia="宋体" w:cs="宋体"/>
          <w:color w:val="auto"/>
          <w:sz w:val="24"/>
          <w:szCs w:val="24"/>
          <w:highlight w:val="none"/>
          <w:lang w:val="en-US" w:eastAsia="zh-CN"/>
        </w:rPr>
        <w:t>前湾新区需要采购</w:t>
      </w:r>
      <w:r>
        <w:rPr>
          <w:rFonts w:hint="eastAsia" w:ascii="宋体" w:hAnsi="宋体" w:eastAsia="宋体" w:cs="宋体"/>
          <w:color w:val="auto"/>
          <w:sz w:val="24"/>
          <w:szCs w:val="24"/>
          <w:highlight w:val="none"/>
        </w:rPr>
        <w:t>地表水水质自动监测数据服务。</w:t>
      </w:r>
    </w:p>
    <w:p>
      <w:pPr>
        <w:pStyle w:val="6"/>
        <w:bidi w:val="0"/>
        <w:jc w:val="left"/>
        <w:rPr>
          <w:rFonts w:hint="eastAsia" w:ascii="Times New Roman" w:hAnsi="Times New Roman" w:eastAsia="宋体" w:cs="Times New Roman"/>
          <w:sz w:val="28"/>
          <w:szCs w:val="16"/>
          <w:lang w:val="en-US" w:eastAsia="zh-CN"/>
        </w:rPr>
      </w:pPr>
      <w:r>
        <w:rPr>
          <w:rFonts w:hint="eastAsia" w:ascii="Times New Roman" w:eastAsia="宋体" w:cs="Times New Roman"/>
          <w:sz w:val="28"/>
          <w:szCs w:val="16"/>
          <w:lang w:val="en-US" w:eastAsia="zh-CN"/>
        </w:rPr>
        <w:t>2.2</w:t>
      </w:r>
      <w:r>
        <w:rPr>
          <w:rFonts w:hint="eastAsia" w:ascii="Times New Roman" w:hAnsi="Times New Roman" w:eastAsia="宋体" w:cs="Times New Roman"/>
          <w:sz w:val="28"/>
          <w:szCs w:val="16"/>
          <w:lang w:val="en-US" w:eastAsia="zh-CN"/>
        </w:rPr>
        <w:t>采购内容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本项目采购</w:t>
      </w:r>
      <w:r>
        <w:rPr>
          <w:rFonts w:hint="eastAsia" w:ascii="宋体" w:hAnsi="宋体" w:eastAsia="宋体" w:cs="宋体"/>
          <w:color w:val="auto"/>
          <w:sz w:val="24"/>
          <w:szCs w:val="24"/>
          <w:highlight w:val="none"/>
          <w:lang w:val="en-US" w:eastAsia="zh-CN"/>
        </w:rPr>
        <w:t>8个点位的自动监测数据服务、1个点位的高光谱相机的自动监测与污染预警服务及针对上述监测数据与视频数据进行融合分析二次加工服务。8个</w:t>
      </w:r>
      <w:r>
        <w:rPr>
          <w:rFonts w:hint="eastAsia" w:ascii="宋体" w:hAnsi="宋体" w:eastAsia="宋体" w:cs="宋体"/>
          <w:color w:val="auto"/>
          <w:sz w:val="24"/>
          <w:szCs w:val="24"/>
          <w:highlight w:val="none"/>
        </w:rPr>
        <w:t>水质自动监测站</w:t>
      </w:r>
      <w:r>
        <w:rPr>
          <w:rFonts w:hint="eastAsia" w:ascii="宋体" w:hAnsi="宋体" w:eastAsia="宋体" w:cs="宋体"/>
          <w:color w:val="auto"/>
          <w:sz w:val="24"/>
          <w:szCs w:val="24"/>
          <w:highlight w:val="none"/>
          <w:lang w:val="en-US" w:eastAsia="zh-CN"/>
        </w:rPr>
        <w:t>中，4个点位采取国标法监测，4个点位采取电极法监测，具体监测指标见“三、采购清单”。由</w:t>
      </w:r>
      <w:r>
        <w:rPr>
          <w:rFonts w:hint="eastAsia" w:ascii="宋体" w:hAnsi="宋体" w:eastAsia="宋体" w:cs="宋体"/>
          <w:color w:val="auto"/>
          <w:sz w:val="24"/>
          <w:szCs w:val="24"/>
          <w:highlight w:val="none"/>
        </w:rPr>
        <w:t>招标人提供建设点位具体位置，沟通协调项目建设前期工作等；由中标人建设</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个水质自动监测站（包含“四通一平”）</w:t>
      </w:r>
      <w:r>
        <w:rPr>
          <w:rFonts w:hint="eastAsia" w:ascii="宋体" w:hAnsi="宋体" w:eastAsia="宋体" w:cs="宋体"/>
          <w:color w:val="auto"/>
          <w:sz w:val="24"/>
          <w:szCs w:val="24"/>
          <w:highlight w:val="none"/>
          <w:lang w:val="en-US" w:eastAsia="zh-CN"/>
        </w:rPr>
        <w:t>及1个高光谱相机自动监测点（包含基础建设）</w:t>
      </w:r>
      <w:r>
        <w:rPr>
          <w:rFonts w:hint="eastAsia" w:ascii="宋体" w:hAnsi="宋体" w:eastAsia="宋体" w:cs="宋体"/>
          <w:color w:val="auto"/>
          <w:sz w:val="24"/>
          <w:szCs w:val="24"/>
          <w:highlight w:val="none"/>
        </w:rPr>
        <w:t>，并对</w:t>
      </w:r>
      <w:r>
        <w:rPr>
          <w:rFonts w:hint="eastAsia" w:ascii="宋体" w:hAnsi="宋体" w:eastAsia="宋体" w:cs="宋体"/>
          <w:color w:val="auto"/>
          <w:sz w:val="24"/>
          <w:szCs w:val="24"/>
          <w:highlight w:val="none"/>
          <w:lang w:val="en-US" w:eastAsia="zh-CN"/>
        </w:rPr>
        <w:t>上述9个监测点</w:t>
      </w:r>
      <w:r>
        <w:rPr>
          <w:rFonts w:hint="eastAsia" w:ascii="宋体" w:hAnsi="宋体" w:eastAsia="宋体" w:cs="宋体"/>
          <w:color w:val="auto"/>
          <w:sz w:val="24"/>
          <w:szCs w:val="24"/>
          <w:highlight w:val="none"/>
        </w:rPr>
        <w:t>进行日常维护，提供有效数据，接受考核。项目运行期间产生的水、电、网络等费用由中标人负责。</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年服务期</w:t>
      </w:r>
      <w:r>
        <w:rPr>
          <w:rFonts w:hint="eastAsia" w:ascii="宋体" w:hAnsi="宋体" w:eastAsia="宋体" w:cs="宋体"/>
          <w:color w:val="auto"/>
          <w:sz w:val="24"/>
          <w:szCs w:val="24"/>
          <w:highlight w:val="none"/>
          <w:lang w:val="en-US" w:eastAsia="zh-CN"/>
        </w:rPr>
        <w:t>满</w:t>
      </w:r>
      <w:r>
        <w:rPr>
          <w:rFonts w:hint="eastAsia" w:ascii="宋体" w:hAnsi="宋体" w:eastAsia="宋体" w:cs="宋体"/>
          <w:color w:val="auto"/>
          <w:sz w:val="24"/>
          <w:szCs w:val="24"/>
          <w:highlight w:val="none"/>
        </w:rPr>
        <w:t>后，站房及仪器设备等固定资产</w:t>
      </w:r>
      <w:r>
        <w:rPr>
          <w:rFonts w:hint="eastAsia" w:ascii="宋体" w:hAnsi="宋体" w:eastAsia="宋体" w:cs="宋体"/>
          <w:color w:val="auto"/>
          <w:sz w:val="24"/>
          <w:szCs w:val="24"/>
          <w:highlight w:val="none"/>
          <w:lang w:eastAsia="zh-CN"/>
        </w:rPr>
        <w:t>归甲方所有</w:t>
      </w:r>
      <w:r>
        <w:rPr>
          <w:rFonts w:hint="eastAsia" w:ascii="宋体" w:hAnsi="宋体" w:eastAsia="宋体" w:cs="宋体"/>
          <w:color w:val="auto"/>
          <w:sz w:val="24"/>
          <w:szCs w:val="24"/>
          <w:highlight w:val="none"/>
        </w:rPr>
        <w:t>。服务期满后移交业主的设备需完好能正常运行。若在服务期间因中标人原因导致合同无法实施而终止合同的，固定资产均无条件属于业主。</w:t>
      </w:r>
    </w:p>
    <w:p>
      <w:pPr>
        <w:pStyle w:val="6"/>
        <w:bidi w:val="0"/>
        <w:jc w:val="left"/>
        <w:rPr>
          <w:rFonts w:hint="eastAsia" w:ascii="Times New Roman" w:hAnsi="Times New Roman" w:eastAsia="宋体" w:cs="Times New Roman"/>
          <w:sz w:val="28"/>
          <w:szCs w:val="16"/>
          <w:lang w:val="en-US" w:eastAsia="zh-CN"/>
        </w:rPr>
      </w:pPr>
      <w:r>
        <w:rPr>
          <w:rFonts w:hint="eastAsia" w:ascii="Times New Roman" w:eastAsia="宋体" w:cs="Times New Roman"/>
          <w:sz w:val="28"/>
          <w:szCs w:val="16"/>
          <w:lang w:val="en-US" w:eastAsia="zh-CN"/>
        </w:rPr>
        <w:t>2.3</w:t>
      </w:r>
      <w:r>
        <w:rPr>
          <w:rFonts w:hint="eastAsia" w:ascii="Times New Roman" w:hAnsi="Times New Roman" w:eastAsia="宋体" w:cs="Times New Roman"/>
          <w:sz w:val="28"/>
          <w:szCs w:val="16"/>
          <w:lang w:val="en-US" w:eastAsia="zh-CN"/>
        </w:rPr>
        <w:t>采购清单</w:t>
      </w:r>
    </w:p>
    <w:tbl>
      <w:tblPr>
        <w:tblStyle w:val="38"/>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04"/>
        <w:gridCol w:w="3470"/>
        <w:gridCol w:w="1546"/>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60"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2"/>
                <w:szCs w:val="22"/>
                <w:highlight w:val="none"/>
              </w:rPr>
            </w:pPr>
            <w:r>
              <w:rPr>
                <w:rFonts w:hint="eastAsia" w:eastAsia="宋体" w:cs="宋体"/>
                <w:b/>
                <w:color w:val="auto"/>
                <w:sz w:val="22"/>
                <w:szCs w:val="22"/>
                <w:highlight w:val="none"/>
                <w:lang w:eastAsia="zh-CN"/>
              </w:rPr>
              <w:t>服务</w:t>
            </w:r>
            <w:r>
              <w:rPr>
                <w:rFonts w:hint="eastAsia" w:ascii="宋体" w:hAnsi="宋体" w:eastAsia="宋体" w:cs="宋体"/>
                <w:b/>
                <w:color w:val="auto"/>
                <w:sz w:val="22"/>
                <w:szCs w:val="22"/>
                <w:highlight w:val="none"/>
              </w:rPr>
              <w:t>内容</w:t>
            </w:r>
          </w:p>
        </w:tc>
        <w:tc>
          <w:tcPr>
            <w:tcW w:w="1104"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站点数量</w:t>
            </w:r>
          </w:p>
        </w:tc>
        <w:tc>
          <w:tcPr>
            <w:tcW w:w="3470"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2"/>
                <w:szCs w:val="22"/>
                <w:highlight w:val="none"/>
                <w:lang w:eastAsia="zh-CN"/>
              </w:rPr>
            </w:pPr>
            <w:r>
              <w:rPr>
                <w:rFonts w:hint="eastAsia" w:eastAsia="宋体" w:cs="宋体"/>
                <w:b/>
                <w:color w:val="auto"/>
                <w:sz w:val="22"/>
                <w:szCs w:val="22"/>
                <w:highlight w:val="none"/>
                <w:lang w:val="en-US" w:eastAsia="zh-CN"/>
              </w:rPr>
              <w:t>建设要求</w:t>
            </w:r>
          </w:p>
        </w:tc>
        <w:tc>
          <w:tcPr>
            <w:tcW w:w="1546"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数据服务年限</w:t>
            </w:r>
          </w:p>
        </w:tc>
        <w:tc>
          <w:tcPr>
            <w:tcW w:w="2411"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2"/>
                <w:szCs w:val="22"/>
                <w:highlight w:val="none"/>
                <w:lang w:eastAsia="zh-CN"/>
              </w:rPr>
            </w:pPr>
            <w:r>
              <w:rPr>
                <w:rFonts w:hint="eastAsia" w:eastAsia="宋体" w:cs="宋体"/>
                <w:b/>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60" w:type="dxa"/>
            <w:vMerge w:val="restart"/>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宁波前湾新区水质自动监测数据服务采购</w:t>
            </w:r>
          </w:p>
        </w:tc>
        <w:tc>
          <w:tcPr>
            <w:tcW w:w="1104"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lang w:eastAsia="zh-CN"/>
              </w:rPr>
            </w:pPr>
            <w:r>
              <w:rPr>
                <w:rFonts w:hint="eastAsia" w:eastAsia="宋体" w:cs="宋体"/>
                <w:bCs/>
                <w:color w:val="auto"/>
                <w:sz w:val="22"/>
                <w:szCs w:val="22"/>
                <w:highlight w:val="none"/>
                <w:lang w:val="en-US" w:eastAsia="zh-CN"/>
              </w:rPr>
              <w:t>4套</w:t>
            </w:r>
          </w:p>
        </w:tc>
        <w:tc>
          <w:tcPr>
            <w:tcW w:w="3470" w:type="dxa"/>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Times New Roman"/>
                <w:b w:val="0"/>
                <w:bCs/>
                <w:color w:val="auto"/>
                <w:kern w:val="2"/>
                <w:sz w:val="22"/>
                <w:szCs w:val="22"/>
                <w:highlight w:val="none"/>
                <w:lang w:val="en-US" w:eastAsia="zh-CN"/>
              </w:rPr>
            </w:pPr>
            <w:r>
              <w:rPr>
                <w:rFonts w:hint="eastAsia" w:eastAsia="宋体" w:cs="宋体"/>
                <w:b w:val="0"/>
                <w:bCs/>
                <w:color w:val="auto"/>
                <w:sz w:val="22"/>
                <w:szCs w:val="22"/>
                <w:highlight w:val="none"/>
                <w:lang w:val="en-US" w:eastAsia="zh-CN"/>
              </w:rPr>
              <w:t>类型：</w:t>
            </w:r>
            <w:r>
              <w:rPr>
                <w:rFonts w:hint="eastAsia" w:ascii="宋体" w:hAnsi="宋体" w:eastAsia="宋体" w:cs="Times New Roman"/>
                <w:b w:val="0"/>
                <w:bCs/>
                <w:color w:val="auto"/>
                <w:kern w:val="2"/>
                <w:sz w:val="22"/>
                <w:szCs w:val="22"/>
                <w:highlight w:val="none"/>
                <w:lang w:val="en-US" w:eastAsia="zh-CN"/>
              </w:rPr>
              <w:t>国标法水质自动监测站</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监测方法：国标法；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监测指标：</w:t>
            </w:r>
            <w:r>
              <w:rPr>
                <w:rFonts w:hint="eastAsia" w:ascii="宋体" w:hAnsi="宋体" w:eastAsia="宋体" w:cs="宋体"/>
                <w:bCs/>
                <w:color w:val="auto"/>
                <w:sz w:val="22"/>
                <w:szCs w:val="22"/>
                <w:highlight w:val="none"/>
              </w:rPr>
              <w:t>氨氮、总磷、高锰酸盐指数</w:t>
            </w:r>
          </w:p>
        </w:tc>
        <w:tc>
          <w:tcPr>
            <w:tcW w:w="1546" w:type="dxa"/>
            <w:vMerge w:val="restart"/>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三年</w:t>
            </w:r>
          </w:p>
        </w:tc>
        <w:tc>
          <w:tcPr>
            <w:tcW w:w="2411" w:type="dxa"/>
            <w:vMerge w:val="restart"/>
            <w:noWrap w:val="0"/>
            <w:vAlign w:val="center"/>
          </w:tcPr>
          <w:p>
            <w:pPr>
              <w:pStyle w:val="22"/>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个水质自动监测站地址</w:t>
            </w:r>
            <w:r>
              <w:rPr>
                <w:rFonts w:hint="eastAsia" w:eastAsia="宋体" w:cs="宋体"/>
                <w:bCs/>
                <w:color w:val="auto"/>
                <w:sz w:val="22"/>
                <w:szCs w:val="22"/>
                <w:highlight w:val="none"/>
                <w:lang w:val="en-US" w:eastAsia="zh-CN"/>
              </w:rPr>
              <w:t>由招标</w:t>
            </w:r>
            <w:r>
              <w:rPr>
                <w:rFonts w:hint="eastAsia" w:ascii="宋体" w:hAnsi="宋体" w:eastAsia="宋体" w:cs="宋体"/>
                <w:bCs/>
                <w:color w:val="auto"/>
                <w:sz w:val="22"/>
                <w:szCs w:val="22"/>
                <w:highlight w:val="none"/>
              </w:rPr>
              <w:t>人</w:t>
            </w:r>
            <w:r>
              <w:rPr>
                <w:rFonts w:hint="eastAsia" w:eastAsia="宋体" w:cs="宋体"/>
                <w:bCs/>
                <w:color w:val="auto"/>
                <w:sz w:val="22"/>
                <w:szCs w:val="22"/>
                <w:highlight w:val="none"/>
                <w:lang w:val="en-US" w:eastAsia="zh-CN"/>
              </w:rPr>
              <w:t>提供</w:t>
            </w:r>
            <w:r>
              <w:rPr>
                <w:rFonts w:hint="eastAsia" w:ascii="宋体" w:hAnsi="宋体" w:eastAsia="宋体" w:cs="宋体"/>
                <w:bCs/>
                <w:color w:val="auto"/>
                <w:sz w:val="22"/>
                <w:szCs w:val="22"/>
                <w:highlight w:val="none"/>
              </w:rPr>
              <w:t>，</w:t>
            </w:r>
            <w:r>
              <w:rPr>
                <w:rFonts w:hint="eastAsia" w:eastAsia="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需无条件配合</w:t>
            </w:r>
            <w:r>
              <w:rPr>
                <w:rFonts w:hint="eastAsia"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vMerge w:val="continue"/>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p>
        </w:tc>
        <w:tc>
          <w:tcPr>
            <w:tcW w:w="1104"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lang w:eastAsia="zh-CN"/>
              </w:rPr>
            </w:pPr>
            <w:r>
              <w:rPr>
                <w:rFonts w:hint="eastAsia" w:eastAsia="宋体" w:cs="宋体"/>
                <w:bCs/>
                <w:color w:val="auto"/>
                <w:sz w:val="22"/>
                <w:szCs w:val="22"/>
                <w:highlight w:val="none"/>
                <w:lang w:val="en-US" w:eastAsia="zh-CN"/>
              </w:rPr>
              <w:t>4套</w:t>
            </w:r>
          </w:p>
        </w:tc>
        <w:tc>
          <w:tcPr>
            <w:tcW w:w="3470" w:type="dxa"/>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类型：电极法水质自动监测站</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监测方法：电极法；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监测指标：</w:t>
            </w:r>
            <w:r>
              <w:rPr>
                <w:rFonts w:hint="eastAsia" w:ascii="宋体" w:hAnsi="宋体" w:eastAsia="宋体" w:cs="宋体"/>
                <w:bCs/>
                <w:color w:val="auto"/>
                <w:sz w:val="22"/>
                <w:szCs w:val="22"/>
                <w:highlight w:val="none"/>
              </w:rPr>
              <w:t>氨氮、</w:t>
            </w:r>
            <w:r>
              <w:rPr>
                <w:rFonts w:hint="eastAsia" w:eastAsia="宋体" w:cs="宋体"/>
                <w:bCs/>
                <w:color w:val="auto"/>
                <w:sz w:val="22"/>
                <w:szCs w:val="22"/>
                <w:highlight w:val="none"/>
                <w:lang w:val="en-US" w:eastAsia="zh-CN"/>
              </w:rPr>
              <w:t>叶绿素a</w:t>
            </w:r>
            <w:r>
              <w:rPr>
                <w:rFonts w:hint="eastAsia" w:ascii="宋体" w:hAnsi="宋体" w:eastAsia="宋体" w:cs="宋体"/>
                <w:bCs/>
                <w:color w:val="auto"/>
                <w:sz w:val="22"/>
                <w:szCs w:val="22"/>
                <w:highlight w:val="none"/>
              </w:rPr>
              <w:t>、</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COD</w:t>
            </w:r>
          </w:p>
        </w:tc>
        <w:tc>
          <w:tcPr>
            <w:tcW w:w="1546" w:type="dxa"/>
            <w:vMerge w:val="continue"/>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p>
        </w:tc>
        <w:tc>
          <w:tcPr>
            <w:tcW w:w="2411" w:type="dxa"/>
            <w:vMerge w:val="continue"/>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60" w:type="dxa"/>
            <w:vMerge w:val="continue"/>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p>
        </w:tc>
        <w:tc>
          <w:tcPr>
            <w:tcW w:w="1104"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default"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1套</w:t>
            </w:r>
          </w:p>
        </w:tc>
        <w:tc>
          <w:tcPr>
            <w:tcW w:w="3470" w:type="dxa"/>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类型：高光谱相机的自动监测站</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监测方法：光谱分析法；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default"/>
                <w:color w:val="auto"/>
                <w:sz w:val="28"/>
                <w:szCs w:val="28"/>
                <w:highlight w:val="none"/>
                <w:lang w:val="en-US" w:eastAsia="zh-CN"/>
              </w:rPr>
            </w:pPr>
            <w:r>
              <w:rPr>
                <w:rFonts w:hint="eastAsia" w:ascii="宋体" w:hAnsi="宋体" w:eastAsia="宋体" w:cs="宋体"/>
                <w:bCs/>
                <w:color w:val="auto"/>
                <w:sz w:val="22"/>
                <w:szCs w:val="22"/>
                <w:highlight w:val="none"/>
                <w:lang w:val="en-US" w:eastAsia="zh-CN"/>
              </w:rPr>
              <w:t>监测指标：叶绿素，浊度，透明度，CODMn，悬浮物浓度，总磷，氨氮</w:t>
            </w:r>
          </w:p>
        </w:tc>
        <w:tc>
          <w:tcPr>
            <w:tcW w:w="1546" w:type="dxa"/>
            <w:vMerge w:val="continue"/>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p>
        </w:tc>
        <w:tc>
          <w:tcPr>
            <w:tcW w:w="2411" w:type="dxa"/>
            <w:noWrap w:val="0"/>
            <w:vAlign w:val="center"/>
          </w:tcPr>
          <w:p>
            <w:pPr>
              <w:pStyle w:val="22"/>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个高光谱相机的自动监测地址</w:t>
            </w:r>
            <w:r>
              <w:rPr>
                <w:rFonts w:hint="eastAsia" w:eastAsia="宋体" w:cs="宋体"/>
                <w:bCs/>
                <w:color w:val="auto"/>
                <w:sz w:val="22"/>
                <w:szCs w:val="22"/>
                <w:highlight w:val="none"/>
                <w:lang w:val="en-US" w:eastAsia="zh-CN"/>
              </w:rPr>
              <w:t>由招标</w:t>
            </w:r>
            <w:r>
              <w:rPr>
                <w:rFonts w:hint="eastAsia" w:ascii="宋体" w:hAnsi="宋体" w:eastAsia="宋体" w:cs="宋体"/>
                <w:bCs/>
                <w:color w:val="auto"/>
                <w:sz w:val="22"/>
                <w:szCs w:val="22"/>
                <w:highlight w:val="none"/>
              </w:rPr>
              <w:t>人</w:t>
            </w:r>
            <w:r>
              <w:rPr>
                <w:rFonts w:hint="eastAsia" w:eastAsia="宋体" w:cs="宋体"/>
                <w:bCs/>
                <w:color w:val="auto"/>
                <w:sz w:val="22"/>
                <w:szCs w:val="22"/>
                <w:highlight w:val="none"/>
                <w:lang w:val="en-US" w:eastAsia="zh-CN"/>
              </w:rPr>
              <w:t>提供</w:t>
            </w:r>
            <w:r>
              <w:rPr>
                <w:rFonts w:hint="eastAsia" w:ascii="宋体" w:hAnsi="宋体" w:eastAsia="宋体" w:cs="宋体"/>
                <w:bCs/>
                <w:color w:val="auto"/>
                <w:sz w:val="22"/>
                <w:szCs w:val="22"/>
                <w:highlight w:val="none"/>
              </w:rPr>
              <w:t>，</w:t>
            </w:r>
            <w:r>
              <w:rPr>
                <w:rFonts w:hint="eastAsia" w:eastAsia="宋体" w:cs="宋体"/>
                <w:bCs/>
                <w:color w:val="auto"/>
                <w:sz w:val="22"/>
                <w:szCs w:val="22"/>
                <w:highlight w:val="none"/>
                <w:lang w:val="en-US" w:eastAsia="zh-CN"/>
              </w:rPr>
              <w:t>中标人</w:t>
            </w:r>
            <w:r>
              <w:rPr>
                <w:rFonts w:hint="eastAsia" w:ascii="宋体" w:hAnsi="宋体" w:eastAsia="宋体" w:cs="宋体"/>
                <w:bCs/>
                <w:color w:val="auto"/>
                <w:sz w:val="22"/>
                <w:szCs w:val="22"/>
                <w:highlight w:val="none"/>
              </w:rPr>
              <w:t>需无条件配合</w:t>
            </w:r>
            <w:r>
              <w:rPr>
                <w:rFonts w:hint="eastAsia"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p>
        </w:tc>
      </w:tr>
    </w:tbl>
    <w:p>
      <w:pPr>
        <w:pStyle w:val="6"/>
        <w:bidi w:val="0"/>
        <w:jc w:val="left"/>
        <w:rPr>
          <w:rFonts w:hint="eastAsia" w:ascii="Times New Roman" w:hAnsi="Times New Roman" w:eastAsia="宋体" w:cs="Times New Roman"/>
          <w:sz w:val="28"/>
          <w:szCs w:val="16"/>
          <w:lang w:val="en-US" w:eastAsia="zh-CN"/>
        </w:rPr>
      </w:pPr>
      <w:r>
        <w:rPr>
          <w:rFonts w:hint="eastAsia" w:ascii="Times New Roman" w:eastAsia="宋体" w:cs="Times New Roman"/>
          <w:sz w:val="28"/>
          <w:szCs w:val="16"/>
          <w:lang w:val="en-US" w:eastAsia="zh-CN"/>
        </w:rPr>
        <w:t>2.4</w:t>
      </w:r>
      <w:r>
        <w:rPr>
          <w:rFonts w:hint="eastAsia" w:ascii="Times New Roman" w:hAnsi="Times New Roman" w:eastAsia="宋体" w:cs="Times New Roman"/>
          <w:sz w:val="28"/>
          <w:szCs w:val="16"/>
          <w:lang w:val="en-US" w:eastAsia="zh-CN"/>
        </w:rPr>
        <w:t>技术参数</w:t>
      </w: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default"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t>（一）国标法水质自动监测站技术参数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250"/>
        <w:gridCol w:w="2912"/>
        <w:gridCol w:w="2638"/>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序号</w:t>
            </w:r>
          </w:p>
        </w:tc>
        <w:tc>
          <w:tcPr>
            <w:tcW w:w="7800" w:type="dxa"/>
            <w:gridSpan w:val="3"/>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eastAsia="zh-CN"/>
              </w:rPr>
              <w:t>技术参数</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1、水质自动监测站建设要求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b/>
                <w:bCs/>
                <w:color w:val="auto"/>
                <w:sz w:val="22"/>
                <w:szCs w:val="18"/>
                <w:highlight w:val="none"/>
                <w:vertAlign w:val="baseline"/>
                <w:lang w:val="en-US" w:eastAsia="zh-CN"/>
              </w:rPr>
              <w:t>1.1总体要求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投标人应提供所代表品牌厂商原装、全新、符合国家及采购人提出的有关质量标准的仪器和设备。</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★投标人提供的水质自动分析仪器（氨氮、总磷、高锰酸盐指数自动分析仪）均须通过生态环境部</w:t>
            </w:r>
            <w:r>
              <w:rPr>
                <w:rFonts w:hint="eastAsia" w:ascii="宋体" w:hAnsi="宋体" w:cs="宋体"/>
                <w:color w:val="auto"/>
                <w:sz w:val="22"/>
                <w:szCs w:val="22"/>
                <w:highlight w:val="none"/>
                <w:lang w:eastAsia="zh-CN"/>
              </w:rPr>
              <w:t>（原环境保护部）</w:t>
            </w:r>
            <w:r>
              <w:rPr>
                <w:rFonts w:hint="eastAsia" w:ascii="宋体" w:hAnsi="宋体" w:cs="宋体"/>
                <w:color w:val="auto"/>
                <w:sz w:val="22"/>
                <w:szCs w:val="22"/>
                <w:highlight w:val="none"/>
              </w:rPr>
              <w:t>环境监测仪器质量监督检验中心的适应性检测，具有生态环境部</w:t>
            </w:r>
            <w:r>
              <w:rPr>
                <w:rFonts w:hint="eastAsia" w:ascii="宋体" w:hAnsi="宋体" w:cs="宋体"/>
                <w:color w:val="auto"/>
                <w:sz w:val="22"/>
                <w:szCs w:val="22"/>
                <w:highlight w:val="none"/>
                <w:lang w:eastAsia="zh-CN"/>
              </w:rPr>
              <w:t>（原环境保护部）</w:t>
            </w:r>
            <w:r>
              <w:rPr>
                <w:rFonts w:hint="eastAsia" w:ascii="宋体" w:hAnsi="宋体" w:cs="宋体"/>
                <w:color w:val="auto"/>
                <w:sz w:val="22"/>
                <w:szCs w:val="22"/>
                <w:highlight w:val="none"/>
              </w:rPr>
              <w:t>环境监测仪器质量监督检验中心出具的在有效期内的检测合格报告。</w:t>
            </w:r>
            <w:r>
              <w:rPr>
                <w:rFonts w:hint="eastAsia" w:ascii="宋体" w:hAnsi="宋体" w:cs="宋体"/>
                <w:color w:val="auto"/>
                <w:sz w:val="22"/>
                <w:szCs w:val="22"/>
                <w:highlight w:val="none"/>
                <w:lang w:eastAsia="zh-CN"/>
              </w:rPr>
              <w:t>（在投标文件中提供检测报告）</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投标人须提供针对本项目所需仪器设备及系统集成、站房及辅助设施、运维服务等报价明细表。</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投标人须提供各监测项目分析方法的详细资料。</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投标人须承诺按照采购人指定的传输协议要求，将所有监测数据传输至指定的平台，包括仪器的实时状态、关键参数和监测数据等。并向采购人提供所有仪器的底层通信协议。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投标人须承诺提供长期技术服务及备品备件。</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投标人在该项目中使用的仪器设备必须为202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月1日后出厂的全新设备。</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7800" w:type="dxa"/>
            <w:gridSpan w:val="3"/>
            <w:noWrap w:val="0"/>
            <w:vAlign w:val="top"/>
          </w:tcPr>
          <w:p>
            <w:pPr>
              <w:keepNext w:val="0"/>
              <w:keepLines w:val="0"/>
              <w:pageBreakBefore w:val="0"/>
              <w:tabs>
                <w:tab w:val="left" w:pos="525"/>
                <w:tab w:val="left" w:pos="2268"/>
              </w:tabs>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投标人提供的仪器设备和软件均具有合法的知识产权。</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 xml:space="preserve"> 水质分析仪器技术要求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default" w:ascii="宋体" w:hAnsi="宋体" w:eastAsia="宋体" w:cs="宋体"/>
                <w:color w:val="auto"/>
                <w:kern w:val="2"/>
                <w:sz w:val="22"/>
                <w:szCs w:val="22"/>
                <w:highlight w:val="none"/>
                <w:lang w:val="en-US" w:eastAsia="zh-CN" w:bidi="ar-SA"/>
              </w:rPr>
              <w:t>为了充分发挥水质自动监测站的优势，提高监测结果的客观性和科学性，确保水站能长期、稳定、正常地运行，自动监测站各单元应符合以下基本要求：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default" w:ascii="宋体" w:hAnsi="宋体" w:eastAsia="宋体" w:cs="宋体"/>
                <w:b/>
                <w:bCs/>
                <w:color w:val="auto"/>
                <w:kern w:val="2"/>
                <w:sz w:val="22"/>
                <w:szCs w:val="22"/>
                <w:highlight w:val="none"/>
                <w:lang w:val="en-US" w:eastAsia="zh-CN" w:bidi="ar-SA"/>
              </w:rPr>
              <w:t>2.1</w:t>
            </w:r>
          </w:p>
        </w:tc>
        <w:tc>
          <w:tcPr>
            <w:tcW w:w="7800" w:type="dxa"/>
            <w:gridSpan w:val="3"/>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ascii="宋体" w:hAnsi="宋体" w:eastAsia="宋体" w:cs="宋体"/>
                <w:b/>
                <w:bCs/>
                <w:color w:val="auto"/>
                <w:kern w:val="2"/>
                <w:sz w:val="22"/>
                <w:szCs w:val="22"/>
                <w:highlight w:val="none"/>
                <w:lang w:val="en-US" w:eastAsia="zh-CN" w:bidi="ar-SA"/>
              </w:rPr>
            </w:pPr>
            <w:r>
              <w:rPr>
                <w:rFonts w:hint="default" w:ascii="宋体" w:hAnsi="宋体" w:eastAsia="宋体" w:cs="宋体"/>
                <w:b/>
                <w:bCs/>
                <w:color w:val="auto"/>
                <w:kern w:val="2"/>
                <w:sz w:val="22"/>
                <w:szCs w:val="22"/>
                <w:highlight w:val="none"/>
                <w:lang w:val="en-US" w:eastAsia="zh-CN" w:bidi="ar-SA"/>
              </w:rPr>
              <w:t>分析仪器</w:t>
            </w:r>
            <w:r>
              <w:rPr>
                <w:rFonts w:hint="eastAsia" w:ascii="宋体" w:hAnsi="宋体" w:eastAsia="宋体" w:cs="宋体"/>
                <w:b/>
                <w:bCs/>
                <w:color w:val="auto"/>
                <w:kern w:val="2"/>
                <w:sz w:val="22"/>
                <w:szCs w:val="22"/>
                <w:highlight w:val="none"/>
                <w:lang w:val="en-US" w:eastAsia="zh-CN" w:bidi="ar-SA"/>
              </w:rPr>
              <w:t>通</w:t>
            </w:r>
            <w:r>
              <w:rPr>
                <w:rFonts w:hint="default" w:ascii="宋体" w:hAnsi="宋体" w:eastAsia="宋体" w:cs="宋体"/>
                <w:b/>
                <w:bCs/>
                <w:color w:val="auto"/>
                <w:kern w:val="2"/>
                <w:sz w:val="22"/>
                <w:szCs w:val="22"/>
                <w:highlight w:val="none"/>
                <w:lang w:val="en-US" w:eastAsia="zh-CN" w:bidi="ar-SA"/>
              </w:rPr>
              <w:t>用功能要求</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仪器</w:t>
            </w:r>
            <w:r>
              <w:rPr>
                <w:rFonts w:ascii="宋体" w:hAnsi="宋体"/>
                <w:color w:val="auto"/>
                <w:sz w:val="22"/>
                <w:szCs w:val="22"/>
                <w:highlight w:val="none"/>
              </w:rPr>
              <w:t>具有</w:t>
            </w:r>
            <w:r>
              <w:rPr>
                <w:rFonts w:hint="eastAsia" w:ascii="宋体" w:hAnsi="宋体"/>
                <w:color w:val="auto"/>
                <w:sz w:val="22"/>
                <w:szCs w:val="22"/>
                <w:highlight w:val="none"/>
              </w:rPr>
              <w:t>实时状态、关键参数和监测数据等界面显示功能，并能将相关内容上传至指定的平台，具备云监测功能，远程实时监控仪器状态，并能提供仪器的底层通信协议。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ascii="宋体" w:hAnsi="宋体"/>
                <w:color w:val="auto"/>
                <w:sz w:val="22"/>
                <w:szCs w:val="22"/>
                <w:highlight w:val="none"/>
              </w:rPr>
              <w:t>具有断电、断水保护和自动恢复功能</w:t>
            </w:r>
            <w:r>
              <w:rPr>
                <w:rFonts w:hint="eastAsia" w:ascii="宋体" w:hAnsi="宋体"/>
                <w:color w:val="auto"/>
                <w:sz w:val="22"/>
                <w:szCs w:val="22"/>
                <w:highlight w:val="none"/>
              </w:rPr>
              <w:t>。自动排空、自动清洗管路、自动复位到待机状态。具有水路、电路分离设计，仪器各单元模块化设计。试剂瓶装有单向阀具备防回流功能。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 xml:space="preserve">具有分析仪器过程日志记录和环境参数记录功能，并能够上传至指定的平台。 </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存储不少于</w:t>
            </w:r>
            <w:r>
              <w:rPr>
                <w:rFonts w:ascii="宋体" w:hAnsi="宋体"/>
                <w:color w:val="auto"/>
                <w:sz w:val="22"/>
                <w:szCs w:val="22"/>
                <w:highlight w:val="none"/>
              </w:rPr>
              <w:t>1 年的原始数据。</w:t>
            </w:r>
            <w:r>
              <w:rPr>
                <w:rFonts w:hint="eastAsia" w:ascii="宋体" w:hAnsi="宋体"/>
                <w:color w:val="auto"/>
                <w:sz w:val="22"/>
                <w:szCs w:val="22"/>
                <w:highlight w:val="none"/>
              </w:rPr>
              <w:t>（按每日</w:t>
            </w:r>
            <w:r>
              <w:rPr>
                <w:rFonts w:ascii="宋体" w:hAnsi="宋体"/>
                <w:color w:val="auto"/>
                <w:sz w:val="22"/>
                <w:szCs w:val="22"/>
                <w:highlight w:val="none"/>
              </w:rPr>
              <w:t>8</w:t>
            </w:r>
            <w:r>
              <w:rPr>
                <w:rFonts w:hint="eastAsia" w:ascii="宋体" w:hAnsi="宋体"/>
                <w:color w:val="auto"/>
                <w:sz w:val="22"/>
                <w:szCs w:val="22"/>
                <w:highlight w:val="none"/>
              </w:rPr>
              <w:t>条、1</w:t>
            </w:r>
            <w:r>
              <w:rPr>
                <w:rFonts w:ascii="宋体" w:hAnsi="宋体"/>
                <w:color w:val="auto"/>
                <w:sz w:val="22"/>
                <w:szCs w:val="22"/>
                <w:highlight w:val="none"/>
              </w:rPr>
              <w:t>60K</w:t>
            </w:r>
            <w:r>
              <w:rPr>
                <w:rFonts w:hint="eastAsia" w:ascii="宋体" w:hAnsi="宋体"/>
                <w:color w:val="auto"/>
                <w:sz w:val="22"/>
                <w:szCs w:val="22"/>
                <w:highlight w:val="none"/>
              </w:rPr>
              <w:t>原始数据核算）</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存储不少于</w:t>
            </w:r>
            <w:r>
              <w:rPr>
                <w:rFonts w:ascii="宋体" w:hAnsi="宋体"/>
                <w:color w:val="auto"/>
                <w:sz w:val="22"/>
                <w:szCs w:val="22"/>
                <w:highlight w:val="none"/>
              </w:rPr>
              <w:t>1 年的运行日志。</w:t>
            </w:r>
            <w:r>
              <w:rPr>
                <w:rFonts w:hint="eastAsia" w:ascii="宋体" w:hAnsi="宋体"/>
                <w:color w:val="auto"/>
                <w:sz w:val="22"/>
                <w:szCs w:val="22"/>
                <w:highlight w:val="none"/>
              </w:rPr>
              <w:t>（按每日1</w:t>
            </w:r>
            <w:r>
              <w:rPr>
                <w:rFonts w:ascii="宋体" w:hAnsi="宋体"/>
                <w:color w:val="auto"/>
                <w:sz w:val="22"/>
                <w:szCs w:val="22"/>
                <w:highlight w:val="none"/>
              </w:rPr>
              <w:t>50K</w:t>
            </w:r>
            <w:r>
              <w:rPr>
                <w:rFonts w:hint="eastAsia" w:ascii="宋体" w:hAnsi="宋体"/>
                <w:color w:val="auto"/>
                <w:sz w:val="22"/>
                <w:szCs w:val="22"/>
                <w:highlight w:val="none"/>
              </w:rPr>
              <w:t>运行日志核算）</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具备动态管控功能，可实现仪器关键参数实时上传及远程设置功能，能接受远程控制指令。</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具备</w:t>
            </w:r>
            <w:r>
              <w:rPr>
                <w:rFonts w:ascii="宋体" w:hAnsi="宋体"/>
                <w:color w:val="auto"/>
                <w:sz w:val="22"/>
                <w:szCs w:val="22"/>
                <w:highlight w:val="none"/>
              </w:rPr>
              <w:t>24 小时零点漂移和24小时量程漂移</w:t>
            </w:r>
            <w:r>
              <w:rPr>
                <w:rFonts w:hint="eastAsia" w:ascii="宋体" w:hAnsi="宋体"/>
                <w:color w:val="auto"/>
                <w:sz w:val="22"/>
                <w:szCs w:val="22"/>
                <w:highlight w:val="none"/>
              </w:rPr>
              <w:t>手动、自动、远程</w:t>
            </w:r>
            <w:r>
              <w:rPr>
                <w:rFonts w:ascii="宋体" w:hAnsi="宋体"/>
                <w:color w:val="auto"/>
                <w:sz w:val="22"/>
                <w:szCs w:val="22"/>
                <w:highlight w:val="none"/>
              </w:rPr>
              <w:t>核查</w:t>
            </w:r>
            <w:r>
              <w:rPr>
                <w:rFonts w:hint="eastAsia" w:ascii="宋体" w:hAnsi="宋体"/>
                <w:color w:val="auto"/>
                <w:sz w:val="22"/>
                <w:szCs w:val="22"/>
                <w:highlight w:val="none"/>
              </w:rPr>
              <w:t>功能；</w:t>
            </w:r>
          </w:p>
          <w:p>
            <w:pPr>
              <w:keepNext w:val="0"/>
              <w:keepLines w:val="0"/>
              <w:pageBreakBefore w:val="0"/>
              <w:kinsoku/>
              <w:wordWrap/>
              <w:overflowPunct/>
              <w:topLinePunct w:val="0"/>
              <w:autoSpaceDE/>
              <w:autoSpaceDN/>
              <w:bidi w:val="0"/>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具备手动、自动及远程</w:t>
            </w:r>
            <w:r>
              <w:rPr>
                <w:rFonts w:ascii="宋体" w:hAnsi="宋体"/>
                <w:color w:val="auto"/>
                <w:sz w:val="22"/>
                <w:szCs w:val="22"/>
                <w:highlight w:val="none"/>
              </w:rPr>
              <w:t>零点</w:t>
            </w:r>
            <w:r>
              <w:rPr>
                <w:rFonts w:hint="eastAsia" w:ascii="宋体" w:hAnsi="宋体"/>
                <w:color w:val="auto"/>
                <w:sz w:val="22"/>
                <w:szCs w:val="22"/>
                <w:highlight w:val="none"/>
              </w:rPr>
              <w:t>校准、标样校准功能；</w:t>
            </w:r>
          </w:p>
          <w:p>
            <w:pPr>
              <w:keepNext w:val="0"/>
              <w:keepLines w:val="0"/>
              <w:pageBreakBefore w:val="0"/>
              <w:widowControl/>
              <w:kinsoku/>
              <w:wordWrap/>
              <w:overflowPunct/>
              <w:topLinePunct w:val="0"/>
              <w:autoSpaceDE/>
              <w:autoSpaceDN/>
              <w:bidi w:val="0"/>
              <w:spacing w:line="400" w:lineRule="exact"/>
              <w:jc w:val="left"/>
              <w:textAlignment w:val="auto"/>
              <w:rPr>
                <w:rFonts w:hint="default" w:ascii="宋体" w:hAnsi="宋体"/>
                <w:bCs/>
                <w:color w:val="auto"/>
                <w:spacing w:val="10"/>
                <w:kern w:val="0"/>
                <w:sz w:val="22"/>
                <w:szCs w:val="22"/>
                <w:highlight w:val="none"/>
                <w:lang w:val="en-US" w:eastAsia="zh-CN" w:bidi="ar-SA"/>
              </w:rPr>
            </w:pPr>
            <w:r>
              <w:rPr>
                <w:rFonts w:hint="eastAsia" w:ascii="宋体" w:hAnsi="宋体"/>
                <w:bCs/>
                <w:color w:val="auto"/>
                <w:spacing w:val="10"/>
                <w:kern w:val="0"/>
                <w:sz w:val="22"/>
                <w:szCs w:val="22"/>
                <w:highlight w:val="none"/>
              </w:rPr>
              <w:t>具备手动、自动及远程标样核查、平行样测试功能。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具备手动、自动及远程加标回收率测试功能。</w:t>
            </w:r>
            <w:r>
              <w:rPr>
                <w:color w:val="auto"/>
                <w:sz w:val="22"/>
                <w:szCs w:val="22"/>
                <w:highlight w:val="none"/>
              </w:rPr>
              <w:t>具备常规、应急、质控、维护等多种运行模式。</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具有仪器运行周期（连续或间歇）设置功能。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color w:val="auto"/>
                <w:sz w:val="22"/>
                <w:szCs w:val="22"/>
                <w:highlight w:val="none"/>
              </w:rPr>
              <w:t>具备自检功能，故障及报警信息能自动记录并上传（包括采水故障、零部件故障、超量程报警、缺试剂报警、漏液报警、超标报警等）；具有多路液体检测器，可实时监控液路状态。</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具有仪器状态</w:t>
            </w:r>
            <w:r>
              <w:rPr>
                <w:rFonts w:ascii="宋体" w:hAnsi="宋体"/>
                <w:color w:val="auto"/>
                <w:sz w:val="22"/>
                <w:szCs w:val="22"/>
                <w:highlight w:val="none"/>
              </w:rPr>
              <w:t>(如测量、空闲、故障、维护等)显示功能。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（12）</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具有</w:t>
            </w:r>
            <w:r>
              <w:rPr>
                <w:rFonts w:ascii="宋体" w:hAnsi="宋体"/>
                <w:color w:val="auto"/>
                <w:sz w:val="22"/>
                <w:szCs w:val="22"/>
                <w:highlight w:val="none"/>
              </w:rPr>
              <w:t>RS-232</w:t>
            </w:r>
            <w:r>
              <w:rPr>
                <w:rFonts w:hint="eastAsia" w:ascii="宋体" w:hAnsi="宋体"/>
                <w:color w:val="auto"/>
                <w:sz w:val="22"/>
                <w:szCs w:val="22"/>
                <w:highlight w:val="none"/>
              </w:rPr>
              <w:t>/</w:t>
            </w:r>
            <w:r>
              <w:rPr>
                <w:rFonts w:ascii="宋体" w:hAnsi="宋体"/>
                <w:color w:val="auto"/>
                <w:sz w:val="22"/>
                <w:szCs w:val="22"/>
                <w:highlight w:val="none"/>
              </w:rPr>
              <w:t>RS-485标准通讯接口。</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（13）</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高锰酸盐指数、氨氮、总磷分析仪具有三级管理权限。</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（14）</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仪器模块化设计，具有较好的扩展性，可实现不同参数之间的转换。</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（15）</w:t>
            </w:r>
          </w:p>
        </w:tc>
        <w:tc>
          <w:tcPr>
            <w:tcW w:w="7800" w:type="dxa"/>
            <w:gridSpan w:val="3"/>
            <w:noWrap w:val="0"/>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color w:val="auto"/>
                <w:kern w:val="2"/>
                <w:sz w:val="22"/>
                <w:szCs w:val="22"/>
                <w:highlight w:val="none"/>
                <w:lang w:val="en-US" w:eastAsia="zh-CN" w:bidi="ar-SA"/>
              </w:rPr>
            </w:pPr>
            <w:r>
              <w:rPr>
                <w:rFonts w:hint="eastAsia" w:ascii="宋体" w:hAnsi="宋体"/>
                <w:color w:val="auto"/>
                <w:sz w:val="22"/>
                <w:szCs w:val="22"/>
                <w:highlight w:val="none"/>
              </w:rPr>
              <w:t>支持《国家地表水监测仪器通信协议技术要求》</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2.2</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自动</w:t>
            </w:r>
            <w:r>
              <w:rPr>
                <w:rFonts w:hint="default" w:ascii="宋体" w:hAnsi="宋体" w:eastAsia="宋体" w:cs="宋体"/>
                <w:b/>
                <w:bCs/>
                <w:color w:val="auto"/>
                <w:kern w:val="2"/>
                <w:sz w:val="22"/>
                <w:szCs w:val="22"/>
                <w:highlight w:val="none"/>
                <w:lang w:val="en-US" w:eastAsia="zh-CN" w:bidi="ar-SA"/>
              </w:rPr>
              <w:t>分析仪器技术要求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仿宋" w:hAnsi="仿宋" w:eastAsia="仿宋"/>
                <w:b/>
                <w:color w:val="auto"/>
                <w:sz w:val="28"/>
                <w:szCs w:val="28"/>
                <w:highlight w:val="none"/>
              </w:rPr>
              <w:t>高锰酸盐指数水质自动分析仪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测量原理</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高锰酸钾氧化法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量程</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0～10/20 /50/100/200mg/L，可调</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零点漂移</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量程漂移</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葡萄糖试验</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±5%（测量误差）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重复性</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≤2.0%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检出限</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rPr>
              <w:t>≤0.15mg/L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标准曲线线性相关系数</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≥0.999</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（9）</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加标回收率</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95%~105%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（10）</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★抗干扰功能</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采用多光束动态修正技术，补偿浊度、色度干扰，示值误差不超过±10%。仪器具备一定范围扣除盐度的功能。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（11）</w:t>
            </w:r>
          </w:p>
        </w:tc>
        <w:tc>
          <w:tcPr>
            <w:tcW w:w="2250" w:type="dxa"/>
            <w:noWrap w:val="0"/>
            <w:vAlign w:val="center"/>
          </w:tcPr>
          <w:p>
            <w:pPr>
              <w:snapToGrid w:val="0"/>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实际水样比对</w:t>
            </w:r>
          </w:p>
        </w:tc>
        <w:tc>
          <w:tcPr>
            <w:tcW w:w="5550" w:type="dxa"/>
            <w:gridSpan w:val="2"/>
            <w:noWrap w:val="0"/>
            <w:vAlign w:val="center"/>
          </w:tcPr>
          <w:p>
            <w:pPr>
              <w:snapToGrid w:val="0"/>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不超过±10%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（12）</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MTBF</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≥720 h/次</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（13）</w:t>
            </w:r>
          </w:p>
        </w:tc>
        <w:tc>
          <w:tcPr>
            <w:tcW w:w="7800" w:type="dxa"/>
            <w:gridSpan w:val="3"/>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★采用计量注射泵加多通阀动态进样技术，无泵管消耗，管路不易堵塞，定量精准。</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（14）</w:t>
            </w:r>
          </w:p>
        </w:tc>
        <w:tc>
          <w:tcPr>
            <w:tcW w:w="7800" w:type="dxa"/>
            <w:gridSpan w:val="3"/>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★注射泵在（0.5-5）mL范围内定量准确度不超过±0.1%，定量重复性不超过0.1%。</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（15）</w:t>
            </w:r>
          </w:p>
        </w:tc>
        <w:tc>
          <w:tcPr>
            <w:tcW w:w="7800" w:type="dxa"/>
            <w:gridSpan w:val="3"/>
            <w:noWrap w:val="0"/>
            <w:vAlign w:val="center"/>
          </w:tcPr>
          <w:p>
            <w:pP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仪器具备自动稀释技术，具有量程智能选择功能，超量程自动调档再测功能。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（16）</w:t>
            </w:r>
          </w:p>
        </w:tc>
        <w:tc>
          <w:tcPr>
            <w:tcW w:w="7800" w:type="dxa"/>
            <w:gridSpan w:val="3"/>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仪器具备酸碱方法切换功能，集酸法测试与碱法测试于一体，不用更换仪器或零部件。</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4"/>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说明：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条款</w:t>
            </w:r>
            <w:r>
              <w:rPr>
                <w:rFonts w:hint="eastAsia" w:ascii="宋体" w:hAnsi="宋体" w:eastAsia="宋体" w:cs="宋体"/>
                <w:color w:val="auto"/>
                <w:sz w:val="22"/>
                <w:szCs w:val="22"/>
                <w:highlight w:val="none"/>
              </w:rPr>
              <w:t>需提供省级</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省级以上计量部门的相关分析报告佐证。</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仿宋" w:hAnsi="仿宋" w:eastAsia="仿宋"/>
                <w:b/>
                <w:color w:val="auto"/>
                <w:sz w:val="28"/>
                <w:szCs w:val="28"/>
                <w:highlight w:val="none"/>
              </w:rPr>
              <w:t>氨氮水质自动分析仪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测定原理</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纳氏试剂分光光度法、水杨酸分光光度法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量程</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0～1.0/5.0/10/20/50/100/150 mg/L，可调</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零点漂移</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≤0.02 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量程漂移</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250" w:type="dxa"/>
            <w:vMerge w:val="restart"/>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示值误差</w:t>
            </w:r>
          </w:p>
        </w:tc>
        <w:tc>
          <w:tcPr>
            <w:tcW w:w="2912"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标液浓度为2.0mg/L时</w:t>
            </w:r>
          </w:p>
        </w:tc>
        <w:tc>
          <w:tcPr>
            <w:tcW w:w="263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250" w:type="dxa"/>
            <w:vMerge w:val="continue"/>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p>
        </w:tc>
        <w:tc>
          <w:tcPr>
            <w:tcW w:w="2912"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标液浓度为5.0mg/L时</w:t>
            </w:r>
          </w:p>
        </w:tc>
        <w:tc>
          <w:tcPr>
            <w:tcW w:w="263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250" w:type="dxa"/>
            <w:vMerge w:val="continue"/>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p>
        </w:tc>
        <w:tc>
          <w:tcPr>
            <w:tcW w:w="2912"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标液浓度为8.0mg/L时</w:t>
            </w:r>
          </w:p>
        </w:tc>
        <w:tc>
          <w:tcPr>
            <w:tcW w:w="263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重复性</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2250" w:type="dxa"/>
            <w:vMerge w:val="restart"/>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记忆效应</w:t>
            </w:r>
          </w:p>
        </w:tc>
        <w:tc>
          <w:tcPr>
            <w:tcW w:w="2912"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标液浓度为2.0 mg/L时</w:t>
            </w:r>
          </w:p>
        </w:tc>
        <w:tc>
          <w:tcPr>
            <w:tcW w:w="263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0.3 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w:t>
            </w:r>
          </w:p>
        </w:tc>
        <w:tc>
          <w:tcPr>
            <w:tcW w:w="2250" w:type="dxa"/>
            <w:vMerge w:val="continue"/>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p>
        </w:tc>
        <w:tc>
          <w:tcPr>
            <w:tcW w:w="2912"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标液浓度为8.0 mg/L时</w:t>
            </w:r>
          </w:p>
        </w:tc>
        <w:tc>
          <w:tcPr>
            <w:tcW w:w="263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0.2 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检出限</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≤0.05mg/L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（12）</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pH干扰试验</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（13）</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最小维护周期</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≥168h</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（14）</w:t>
            </w:r>
          </w:p>
        </w:tc>
        <w:tc>
          <w:tcPr>
            <w:tcW w:w="2250" w:type="dxa"/>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★抗干扰功能</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olor w:val="auto"/>
                <w:sz w:val="22"/>
                <w:szCs w:val="22"/>
                <w:highlight w:val="none"/>
              </w:rPr>
              <w:t>采用多光束动态修正技术，补偿浊度、色度干扰，示值误差不超过±10%。仪器具备一定范围扣除盐度的功能。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hAnsi="宋体" w:eastAsia="宋体" w:cs="宋体"/>
                <w:color w:val="auto"/>
                <w:kern w:val="2"/>
                <w:sz w:val="22"/>
                <w:szCs w:val="22"/>
                <w:highlight w:val="none"/>
                <w:lang w:val="en-US" w:eastAsia="zh-CN" w:bidi="ar-SA"/>
              </w:rPr>
            </w:pPr>
            <w:r>
              <w:rPr>
                <w:rFonts w:hint="eastAsia" w:hAnsi="宋体" w:eastAsia="宋体" w:cs="宋体"/>
                <w:color w:val="auto"/>
                <w:kern w:val="2"/>
                <w:sz w:val="22"/>
                <w:szCs w:val="22"/>
                <w:highlight w:val="none"/>
                <w:lang w:val="en-US" w:eastAsia="zh-CN" w:bidi="ar-SA"/>
              </w:rPr>
              <w:t>（15）</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实际水样比对</w:t>
            </w:r>
          </w:p>
        </w:tc>
        <w:tc>
          <w:tcPr>
            <w:tcW w:w="555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不超过±10%</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(或≤0.2mg/L)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ind w:left="0" w:leftChars="0" w:firstLine="0" w:firstLineChars="0"/>
              <w:jc w:val="center"/>
              <w:rPr>
                <w:rFonts w:hint="eastAsia"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（16）</w:t>
            </w:r>
          </w:p>
        </w:tc>
        <w:tc>
          <w:tcPr>
            <w:tcW w:w="7800" w:type="dxa"/>
            <w:gridSpan w:val="3"/>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采用计量注射泵加多通阀动态进样技术，无泵管消耗，管路不易堵塞，定量精准。</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ind w:left="0" w:leftChars="0" w:firstLine="0" w:firstLineChars="0"/>
              <w:jc w:val="center"/>
              <w:rPr>
                <w:rFonts w:hint="eastAsia"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（17）</w:t>
            </w:r>
          </w:p>
        </w:tc>
        <w:tc>
          <w:tcPr>
            <w:tcW w:w="7800" w:type="dxa"/>
            <w:gridSpan w:val="3"/>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注射泵在（0.5-5）m</w:t>
            </w:r>
            <w:r>
              <w:rPr>
                <w:rFonts w:ascii="宋体" w:hAnsi="宋体"/>
                <w:color w:val="auto"/>
                <w:sz w:val="22"/>
                <w:szCs w:val="22"/>
                <w:highlight w:val="none"/>
              </w:rPr>
              <w:t>L</w:t>
            </w:r>
            <w:r>
              <w:rPr>
                <w:rFonts w:hint="eastAsia" w:ascii="宋体" w:hAnsi="宋体"/>
                <w:color w:val="auto"/>
                <w:sz w:val="22"/>
                <w:szCs w:val="22"/>
                <w:highlight w:val="none"/>
              </w:rPr>
              <w:t>范围内定量准确度不超过±0.1%，定量重复性不超过0.1%。</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jc w:val="center"/>
              <w:rPr>
                <w:rFonts w:hint="eastAsia"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（18）</w:t>
            </w:r>
          </w:p>
        </w:tc>
        <w:tc>
          <w:tcPr>
            <w:tcW w:w="7800" w:type="dxa"/>
            <w:gridSpan w:val="3"/>
            <w:noWrap w:val="0"/>
            <w:vAlign w:val="center"/>
          </w:tcPr>
          <w:p>
            <w:pP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仪器具备自动稀释技术，具有量程智能选择功能，超量程自动调档再测功能。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4"/>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条款</w:t>
            </w:r>
            <w:r>
              <w:rPr>
                <w:rFonts w:hint="eastAsia" w:ascii="宋体" w:hAnsi="宋体" w:eastAsia="宋体" w:cs="宋体"/>
                <w:color w:val="auto"/>
                <w:sz w:val="22"/>
                <w:szCs w:val="22"/>
                <w:highlight w:val="none"/>
              </w:rPr>
              <w:t>需提供省级</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省级以上计量部门的相关分析报告佐证。</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仿宋" w:hAnsi="仿宋" w:eastAsia="仿宋"/>
                <w:b/>
                <w:color w:val="auto"/>
                <w:sz w:val="28"/>
                <w:szCs w:val="28"/>
                <w:highlight w:val="none"/>
              </w:rPr>
              <w:t>总磷水质自动分析仪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250" w:type="dxa"/>
            <w:noWrap w:val="0"/>
            <w:vAlign w:val="center"/>
          </w:tcPr>
          <w:p>
            <w:pPr>
              <w:snapToGrid w:val="0"/>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rPr>
              <w:t>测定原理</w:t>
            </w:r>
          </w:p>
        </w:tc>
        <w:tc>
          <w:tcPr>
            <w:tcW w:w="5550" w:type="dxa"/>
            <w:gridSpan w:val="2"/>
            <w:noWrap w:val="0"/>
            <w:vAlign w:val="center"/>
          </w:tcPr>
          <w:p>
            <w:pPr>
              <w:snapToGrid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钼酸铵分光光度法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量程</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0～2/4/10/20 /50mg/L，可调</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零点漂移</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量程漂移</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准确度（示值误差）</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不超过±5%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直线性</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重复性</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检出限</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≤0.005mg/L</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标准曲线线性相关系数</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≥0.999</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加标回收率</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95%~105%</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w:t>
            </w:r>
          </w:p>
        </w:tc>
        <w:tc>
          <w:tcPr>
            <w:tcW w:w="2250" w:type="dxa"/>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实际水样比对</w:t>
            </w:r>
          </w:p>
        </w:tc>
        <w:tc>
          <w:tcPr>
            <w:tcW w:w="5550" w:type="dxa"/>
            <w:gridSpan w:val="2"/>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不超过±10%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w:t>
            </w:r>
            <w:r>
              <w:rPr>
                <w:rFonts w:hint="eastAsia" w:hAnsi="宋体" w:cs="宋体"/>
                <w:color w:val="auto"/>
                <w:sz w:val="22"/>
                <w:szCs w:val="22"/>
                <w:highlight w:val="none"/>
                <w:lang w:val="en-US" w:eastAsia="zh-CN"/>
              </w:rPr>
              <w:t>12</w:t>
            </w:r>
            <w:r>
              <w:rPr>
                <w:rFonts w:hint="eastAsia" w:hAnsi="宋体" w:cs="宋体"/>
                <w:color w:val="auto"/>
                <w:sz w:val="22"/>
                <w:szCs w:val="22"/>
                <w:highlight w:val="none"/>
              </w:rPr>
              <w:t>）</w:t>
            </w:r>
          </w:p>
        </w:tc>
        <w:tc>
          <w:tcPr>
            <w:tcW w:w="2250" w:type="dxa"/>
            <w:noWrap w:val="0"/>
            <w:vAlign w:val="center"/>
          </w:tcPr>
          <w:p>
            <w:pPr>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★抗干扰功能</w:t>
            </w:r>
          </w:p>
        </w:tc>
        <w:tc>
          <w:tcPr>
            <w:tcW w:w="5550" w:type="dxa"/>
            <w:gridSpan w:val="2"/>
            <w:noWrap w:val="0"/>
            <w:vAlign w:val="center"/>
          </w:tcPr>
          <w:p>
            <w:pPr>
              <w:snapToGrid w:val="0"/>
              <w:rPr>
                <w:rFonts w:hint="eastAsia" w:ascii="宋体" w:hAnsi="宋体" w:cs="宋体"/>
                <w:color w:val="auto"/>
                <w:sz w:val="22"/>
                <w:szCs w:val="22"/>
                <w:highlight w:val="none"/>
              </w:rPr>
            </w:pPr>
            <w:r>
              <w:rPr>
                <w:rFonts w:hint="eastAsia" w:ascii="宋体" w:hAnsi="宋体"/>
                <w:color w:val="auto"/>
                <w:sz w:val="22"/>
                <w:szCs w:val="22"/>
                <w:highlight w:val="none"/>
              </w:rPr>
              <w:t>采用多光束动态修正技术，补偿浊度、色度干扰，示值误差不超过±10%。仪器具备一定范围扣除盐度的功能。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ind w:left="0" w:leftChars="0" w:firstLine="0" w:firstLineChars="0"/>
              <w:jc w:val="center"/>
              <w:rPr>
                <w:rFonts w:hint="eastAsia" w:ascii="宋体" w:hAnsi="宋体" w:cs="宋体"/>
                <w:color w:val="auto"/>
                <w:kern w:val="2"/>
                <w:sz w:val="22"/>
                <w:szCs w:val="22"/>
                <w:highlight w:val="none"/>
                <w:lang w:val="en-US" w:eastAsia="zh-CN" w:bidi="ar-SA"/>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3</w:t>
            </w:r>
            <w:r>
              <w:rPr>
                <w:rFonts w:hint="eastAsia" w:hAnsi="宋体" w:cs="宋体"/>
                <w:color w:val="auto"/>
                <w:sz w:val="22"/>
                <w:szCs w:val="22"/>
                <w:highlight w:val="none"/>
              </w:rPr>
              <w:t>）</w:t>
            </w:r>
          </w:p>
        </w:tc>
        <w:tc>
          <w:tcPr>
            <w:tcW w:w="2250" w:type="dxa"/>
            <w:noWrap w:val="0"/>
            <w:vAlign w:val="center"/>
          </w:tcPr>
          <w:p>
            <w:pPr>
              <w:snapToGrid w:val="0"/>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MTBF</w:t>
            </w:r>
          </w:p>
        </w:tc>
        <w:tc>
          <w:tcPr>
            <w:tcW w:w="5550" w:type="dxa"/>
            <w:gridSpan w:val="2"/>
            <w:noWrap w:val="0"/>
            <w:vAlign w:val="center"/>
          </w:tcPr>
          <w:p>
            <w:pPr>
              <w:snapToGrid w:val="0"/>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≥720h/次</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4</w:t>
            </w:r>
            <w:r>
              <w:rPr>
                <w:rFonts w:hint="eastAsia" w:hAnsi="宋体" w:cs="宋体"/>
                <w:color w:val="auto"/>
                <w:sz w:val="22"/>
                <w:szCs w:val="22"/>
                <w:highlight w:val="none"/>
              </w:rPr>
              <w:t>）</w:t>
            </w:r>
          </w:p>
        </w:tc>
        <w:tc>
          <w:tcPr>
            <w:tcW w:w="7800" w:type="dxa"/>
            <w:gridSpan w:val="3"/>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★采用计量注射泵加多通阀动态进样技术，无泵管消耗，管路不易堵塞，定量精准。</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w:t>
            </w:r>
          </w:p>
        </w:tc>
        <w:tc>
          <w:tcPr>
            <w:tcW w:w="7800" w:type="dxa"/>
            <w:gridSpan w:val="3"/>
            <w:noWrap w:val="0"/>
            <w:vAlign w:val="center"/>
          </w:tcPr>
          <w:p>
            <w:pPr>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★注射泵在（0.5-5）mL范围内定量准确度不超过±0.1%，定量重复性不超过0.1%。</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sz w:val="22"/>
                <w:szCs w:val="22"/>
                <w:highlight w:val="none"/>
              </w:rPr>
              <w:t>（1</w:t>
            </w:r>
            <w:r>
              <w:rPr>
                <w:rFonts w:hint="eastAsia" w:hAnsi="宋体" w:cs="宋体"/>
                <w:color w:val="auto"/>
                <w:sz w:val="22"/>
                <w:szCs w:val="22"/>
                <w:highlight w:val="none"/>
                <w:lang w:val="en-US" w:eastAsia="zh-CN"/>
              </w:rPr>
              <w:t>6</w:t>
            </w:r>
            <w:r>
              <w:rPr>
                <w:rFonts w:hint="eastAsia" w:hAnsi="宋体" w:cs="宋体"/>
                <w:color w:val="auto"/>
                <w:sz w:val="22"/>
                <w:szCs w:val="22"/>
                <w:highlight w:val="none"/>
              </w:rPr>
              <w:t>）</w:t>
            </w:r>
          </w:p>
        </w:tc>
        <w:tc>
          <w:tcPr>
            <w:tcW w:w="7800" w:type="dxa"/>
            <w:gridSpan w:val="3"/>
            <w:noWrap w:val="0"/>
            <w:vAlign w:val="center"/>
          </w:tcPr>
          <w:p>
            <w:pPr>
              <w:snapToGrid w:val="0"/>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仪器具备自动稀释技术，具有量程智能选择功能，超量程自动调档再测功能。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4"/>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说明：★</w:t>
            </w:r>
            <w:r>
              <w:rPr>
                <w:rFonts w:hint="eastAsia" w:ascii="宋体" w:hAnsi="宋体" w:cs="宋体"/>
                <w:color w:val="auto"/>
                <w:sz w:val="22"/>
                <w:szCs w:val="22"/>
                <w:highlight w:val="none"/>
                <w:lang w:eastAsia="zh-CN"/>
              </w:rPr>
              <w:t>条款</w:t>
            </w:r>
            <w:r>
              <w:rPr>
                <w:rFonts w:hint="eastAsia" w:ascii="宋体" w:hAnsi="宋体" w:cs="宋体"/>
                <w:color w:val="auto"/>
                <w:sz w:val="22"/>
                <w:szCs w:val="22"/>
                <w:highlight w:val="none"/>
              </w:rPr>
              <w:t>需提供省级及省级以上计量部门的相关分析报告佐证。</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仿宋" w:hAnsi="仿宋" w:eastAsia="仿宋"/>
                <w:b/>
                <w:color w:val="auto"/>
                <w:sz w:val="28"/>
                <w:szCs w:val="28"/>
                <w:highlight w:val="none"/>
              </w:rPr>
              <w:t>质控系统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系统具备相应的质量控制功能，实现高锰酸盐指数、氨氮、总磷、总氮等水质自动监测仪包括24小时零点漂移和24小时量程漂移自动核查、平行样测试、标样核查、加标回收率测试等质控测试。通过质控单元，可实现对水质在线分析仪的空白样测试、标准样核查、平行样测试、加标回收测试等数据质量控制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2.3</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default" w:ascii="宋体" w:hAnsi="宋体" w:eastAsia="宋体" w:cs="宋体"/>
                <w:b/>
                <w:bCs/>
                <w:color w:val="auto"/>
                <w:kern w:val="2"/>
                <w:sz w:val="22"/>
                <w:szCs w:val="22"/>
                <w:highlight w:val="none"/>
                <w:lang w:val="en-US" w:eastAsia="zh-CN" w:bidi="ar-SA"/>
              </w:rPr>
              <w:t>系统集成技术要求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w:t>
            </w:r>
          </w:p>
        </w:tc>
        <w:tc>
          <w:tcPr>
            <w:tcW w:w="8926" w:type="dxa"/>
            <w:gridSpan w:val="4"/>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采水单元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采水单元一般包括采水构筑物、采水泵、采水管道和清洗配套装置。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水系统应在满足取水要求的前提下应尽量简洁，因地制宜，应充分考虑汛期、枯水期水位落差，构造应保证在汛期和枯水期能正常工作并不至于被损坏，并有必要的保温、防冻、防腐、防压、防淤、防撞和防盗措施，并对采水设备和设施进行必要的固定。</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采水系统的总水量要满足所有仪器的用水要求，兼顾将来增加1-2台分析仪器的需要。</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④</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取水采用潜水泵或自吸泵，优先考虑潜水泵，采用双泵/双管路采水，一用一备，满足实时不间断监测要求，所有取水管路必须配有管道清洗、防堵塞、反冲洗等设施。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⑤</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采水泵具有停电后来电再启动的自动恢复功能。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⑥</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采水单元须具有清洗和防藻功能，以防藻类孳生，并不能产生环境污染。</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配水及预处理单元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水及预处理单元由水样分配单元、预处理装置及管道等组成。实现对分析仪器配水的功能，并具有自动反清（吹）洗功能。预处理单元为不同分析仪器配备预处理装置，应根据国家标准分析方法要求对高锰酸盐指数、氨氮、总磷、总氮分析仪器提供相应的预处理方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配水管路设计合理，流向清洗，便于维护；保证仪器分析测试的水样能代表断面水质情况并满足仪器测试需求；</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配水单元具备防止菌类和藻类等微生物对样品污染或对系统工作造成不良影响，设计中不使用对环境产生污染的清洗方法；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④</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配水主管路采用串联方式，各仪器之间管路采用并联方式，每台仪器从各自的取样杯中取水，任何仪器的配水管路出现故障不能影响其他仪器的测试；</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⑤</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具备可扩展功能，预留不少于2台设备的接水口、排水口以及水样比对实验用的手动取水口，使其具备可扩展功能。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控制单元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控制单元对采水单元、配水及预处理单元、分析单元、辅助单元等进行控制，并实现数据采集与传输功能，保证系统连续、可靠和安全运行。</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具备自动采集数据功能，包括自动采集水质自动分析仪器数据、集成控制数据等，采集的数据应自动添加数据标识，异常监测数据能自动识别，并主动上传至中心平台。</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具有断电保护功能，能够在断电时保存系统参数和历史数据，在来电时自动恢复系统。</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④</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具备单点控制功能，能够对单一控制点（阀、泵等）进行控制，对自动分析仪器的启停、校时、校准、质控测试等控制功能。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⑤</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具备参数设置功能，能够对小数位、单位、仪器测定上下限、报警（超标）上下限等参数进行设置。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⑥</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具备监测数据查询、导出、自动备份功能，可分类查询水质周期数据、质控数据（空白测试数据、标样核查数据等）及其对应的仪器、系统日志流程信息。</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⑦</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具备数据一点多传功能。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default" w:ascii="宋体" w:hAnsi="宋体" w:eastAsia="宋体" w:cs="宋体"/>
                <w:b/>
                <w:bCs/>
                <w:color w:val="auto"/>
                <w:kern w:val="2"/>
                <w:sz w:val="22"/>
                <w:szCs w:val="22"/>
                <w:highlight w:val="none"/>
                <w:lang w:val="en-US" w:eastAsia="zh-CN" w:bidi="ar-SA"/>
              </w:rPr>
              <w:t>（4）</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default" w:ascii="宋体" w:hAnsi="宋体" w:eastAsia="宋体" w:cs="宋体"/>
                <w:b/>
                <w:bCs/>
                <w:color w:val="auto"/>
                <w:kern w:val="2"/>
                <w:sz w:val="22"/>
                <w:szCs w:val="22"/>
                <w:highlight w:val="none"/>
                <w:lang w:val="en-US" w:eastAsia="zh-CN" w:bidi="ar-SA"/>
              </w:rPr>
              <w:t>数据采集与传输单元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自动采集分析仪器的监测数据，并分类保存；</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满足有线、无线通讯数据传输方式，并提供数据采集管理系统和数据共享APP。</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通讯协议应符合中国环境监测总站发布的《地表水自动监测仪器通信协议技术要求（试行）》，</w:t>
            </w:r>
            <w:r>
              <w:rPr>
                <w:rFonts w:hint="eastAsia" w:ascii="宋体" w:hAnsi="宋体" w:eastAsia="宋体" w:cs="宋体"/>
                <w:color w:val="auto"/>
                <w:sz w:val="22"/>
                <w:szCs w:val="22"/>
                <w:highlight w:val="none"/>
                <w:lang w:eastAsia="zh-CN"/>
              </w:rPr>
              <w:t>将所有监测数据传输至指定的平台，包括仪器的实时状态、关键参数和监测数据等，</w:t>
            </w:r>
            <w:r>
              <w:rPr>
                <w:rFonts w:hint="eastAsia" w:ascii="宋体" w:hAnsi="宋体" w:eastAsia="宋体" w:cs="宋体"/>
                <w:color w:val="auto"/>
                <w:sz w:val="22"/>
                <w:szCs w:val="22"/>
                <w:highlight w:val="none"/>
              </w:rPr>
              <w:t>并承诺向采购人提供所有仪器的底层通信协议。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default" w:ascii="宋体" w:hAnsi="宋体" w:eastAsia="宋体" w:cs="宋体"/>
                <w:b/>
                <w:bCs/>
                <w:color w:val="auto"/>
                <w:kern w:val="2"/>
                <w:sz w:val="22"/>
                <w:szCs w:val="22"/>
                <w:highlight w:val="none"/>
                <w:lang w:val="en-US" w:eastAsia="zh-CN" w:bidi="ar-SA"/>
              </w:rPr>
              <w:t>（5）</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default" w:ascii="宋体" w:hAnsi="宋体" w:eastAsia="宋体" w:cs="宋体"/>
                <w:b/>
                <w:bCs/>
                <w:color w:val="auto"/>
                <w:kern w:val="2"/>
                <w:sz w:val="22"/>
                <w:szCs w:val="22"/>
                <w:highlight w:val="none"/>
                <w:lang w:val="en-US" w:eastAsia="zh-CN" w:bidi="ar-SA"/>
              </w:rPr>
              <w:t>辅助单元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辅助单元包含UPS、稳压电源、防雷单元、废液单元等部分。</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配备UPS（断电后至少能保证仪器完成一个测量周期和数据上传，不少于2h）、稳压电源（功率≥3KW）等；</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为保证系统稳定、可靠运行，须具有电源、信号等设施的三级防雷措施；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④</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配备废液收集单元，满足两周以上废液量的收集；收集的废液须按规范保存，并委托有资质的单位处置。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3、</w:t>
            </w:r>
            <w:r>
              <w:rPr>
                <w:rFonts w:hint="default" w:ascii="宋体" w:hAnsi="宋体" w:eastAsia="宋体" w:cs="宋体"/>
                <w:b/>
                <w:bCs/>
                <w:color w:val="auto"/>
                <w:kern w:val="2"/>
                <w:sz w:val="22"/>
                <w:szCs w:val="22"/>
                <w:highlight w:val="none"/>
                <w:lang w:val="en-US" w:eastAsia="zh-CN" w:bidi="ar-SA"/>
              </w:rPr>
              <w:t>站房建设要求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站房建设应与周边环境相协调，外型美观，占地面积小，无需征地建房。</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lang w:eastAsia="zh-CN"/>
              </w:rPr>
              <w:t>每个站点的占地面积不得大于</w:t>
            </w:r>
            <w:r>
              <w:rPr>
                <w:rFonts w:hint="eastAsia" w:ascii="宋体" w:hAnsi="宋体" w:eastAsia="宋体" w:cs="宋体"/>
                <w:color w:val="auto"/>
                <w:sz w:val="22"/>
                <w:szCs w:val="22"/>
                <w:highlight w:val="none"/>
                <w:lang w:val="en-US" w:eastAsia="zh-CN"/>
              </w:rPr>
              <w:t>2平方米，采用可步入式站房,方便运行维护。</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站房设计应满足自动监测仪及系统集成装置的安装要求，材质宜采</w:t>
            </w:r>
            <w:r>
              <w:rPr>
                <w:rFonts w:hint="eastAsia" w:ascii="宋体" w:hAnsi="宋体" w:eastAsia="宋体" w:cs="宋体"/>
                <w:color w:val="auto"/>
                <w:sz w:val="22"/>
                <w:szCs w:val="22"/>
                <w:highlight w:val="none"/>
                <w:lang w:eastAsia="zh-CN"/>
              </w:rPr>
              <w:t>用</w:t>
            </w:r>
            <w:r>
              <w:rPr>
                <w:rFonts w:hint="eastAsia" w:ascii="宋体" w:hAnsi="宋体" w:eastAsia="宋体" w:cs="宋体"/>
                <w:color w:val="auto"/>
                <w:sz w:val="22"/>
                <w:szCs w:val="22"/>
                <w:highlight w:val="none"/>
              </w:rPr>
              <w:t>轻型材料，配备具有来电自启功能的冷暖空调。具备抗震等功能。周围应有疏通雨水渠道</w:t>
            </w:r>
            <w:r>
              <w:rPr>
                <w:rFonts w:hint="eastAsia" w:ascii="宋体" w:hAnsi="宋体" w:eastAsia="宋体" w:cs="宋体"/>
                <w:color w:val="auto"/>
                <w:sz w:val="22"/>
                <w:szCs w:val="22"/>
                <w:highlight w:val="none"/>
                <w:lang w:eastAsia="zh-CN"/>
              </w:rPr>
              <w:t>。</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④</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站房具备隔热、防低温、防雨（防渗漏）、防洪、抗震、防火、防雷、防电磁波干扰、防盗及视频监控等相应措施。</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⑤</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站房安装于混凝土基础上，站房底座要求具有足够的强度，保证在拖动、起吊、荷载和空载时不变形。</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⑥</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根据周边环境可设置防护栏等外观辅助设计，并设置站点铜牌等相应的文化建设。</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3.1</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视频监控技术要求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取水口视频监控：用于监控取水口及周边情况。监控设备可水平360度旋转，竖直-5～185度旋转。</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②</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站房视频监控：用于监控</w:t>
            </w:r>
            <w:r>
              <w:rPr>
                <w:rFonts w:hint="eastAsia" w:ascii="宋体" w:hAnsi="宋体" w:eastAsia="宋体" w:cs="宋体"/>
                <w:color w:val="auto"/>
                <w:sz w:val="22"/>
                <w:szCs w:val="22"/>
                <w:highlight w:val="none"/>
                <w:lang w:eastAsia="zh-CN"/>
              </w:rPr>
              <w:t>站房及周边情况</w:t>
            </w:r>
            <w:r>
              <w:rPr>
                <w:rFonts w:hint="eastAsia" w:ascii="宋体" w:hAnsi="宋体" w:eastAsia="宋体" w:cs="宋体"/>
                <w:color w:val="auto"/>
                <w:sz w:val="22"/>
                <w:szCs w:val="22"/>
                <w:highlight w:val="none"/>
              </w:rPr>
              <w:t>。监控设备可水平360度旋转，竖直-5～185度旋转。</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③</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视频储存要求：</w:t>
            </w:r>
            <w:r>
              <w:rPr>
                <w:rFonts w:hint="eastAsia" w:ascii="宋体" w:hAnsi="宋体" w:eastAsia="宋体" w:cs="宋体"/>
                <w:color w:val="auto"/>
                <w:sz w:val="22"/>
                <w:szCs w:val="22"/>
                <w:highlight w:val="none"/>
                <w:lang w:eastAsia="zh-CN"/>
              </w:rPr>
              <w:t>视频录像机具备保留至少一个月的容量。</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3.2</w:t>
            </w:r>
          </w:p>
        </w:tc>
        <w:tc>
          <w:tcPr>
            <w:tcW w:w="8926" w:type="dxa"/>
            <w:gridSpan w:val="4"/>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sz w:val="22"/>
                <w:szCs w:val="22"/>
                <w:highlight w:val="none"/>
              </w:rPr>
              <w:t>文化建设要求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①</w:t>
            </w:r>
          </w:p>
        </w:tc>
        <w:tc>
          <w:tcPr>
            <w:tcW w:w="7800" w:type="dxa"/>
            <w:gridSpan w:val="3"/>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eastAsia" w:eastAsia="宋体"/>
                <w:color w:val="auto"/>
                <w:sz w:val="28"/>
                <w:szCs w:val="21"/>
                <w:highlight w:val="none"/>
                <w:vertAlign w:val="baseline"/>
                <w:lang w:val="en-US" w:eastAsia="zh-CN"/>
              </w:rPr>
            </w:pPr>
            <w:r>
              <w:rPr>
                <w:rFonts w:hint="eastAsia" w:ascii="宋体" w:hAnsi="宋体" w:eastAsia="宋体" w:cs="宋体"/>
                <w:color w:val="auto"/>
                <w:sz w:val="22"/>
                <w:szCs w:val="22"/>
                <w:highlight w:val="none"/>
              </w:rPr>
              <w:t>在站房及取水口周边显著位置安装标识铭牌及警示牌。</w:t>
            </w:r>
            <w:r>
              <w:rPr>
                <w:rFonts w:hint="eastAsia" w:ascii="宋体" w:hAnsi="宋体" w:eastAsia="宋体" w:cs="宋体"/>
                <w:color w:val="auto"/>
                <w:sz w:val="22"/>
                <w:szCs w:val="22"/>
                <w:highlight w:val="none"/>
                <w:lang w:eastAsia="zh-CN"/>
              </w:rPr>
              <w:t>标识标牌参照《浙江省水环境自动监测系统标牌制作规定》。</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4"/>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default" w:ascii="宋体" w:hAnsi="宋体" w:eastAsia="宋体" w:cs="宋体"/>
                <w:color w:val="auto"/>
                <w:sz w:val="22"/>
                <w:szCs w:val="22"/>
                <w:highlight w:val="none"/>
                <w:lang w:val="en-US"/>
              </w:rPr>
            </w:pPr>
            <w:r>
              <w:rPr>
                <w:rFonts w:hint="eastAsia" w:ascii="宋体" w:hAnsi="宋体" w:eastAsia="宋体" w:cs="宋体"/>
                <w:b/>
                <w:bCs/>
                <w:color w:val="auto"/>
                <w:kern w:val="2"/>
                <w:sz w:val="22"/>
                <w:szCs w:val="22"/>
                <w:highlight w:val="none"/>
                <w:lang w:val="en-US" w:eastAsia="zh-CN" w:bidi="ar-SA"/>
              </w:rPr>
              <w:t>4、运营质量及数据要求</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4.1</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Times New Roman" w:eastAsia="宋体" w:cs="Times New Roman"/>
                <w:b/>
                <w:bCs/>
                <w:color w:val="auto"/>
                <w:sz w:val="28"/>
                <w:szCs w:val="21"/>
                <w:highlight w:val="none"/>
                <w:vertAlign w:val="baseline"/>
                <w:lang w:val="en-US" w:eastAsia="zh-CN"/>
              </w:rPr>
              <w:t>运营管理质量控制要求：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中标单位应定期对地表水水质自动监测系统开展质量控制工作，质量控制工作内容包括标样核查、质控样测试、实际水样比对等，保证监测数据有效率不低于80%。</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w:t>
            </w:r>
          </w:p>
        </w:tc>
        <w:tc>
          <w:tcPr>
            <w:tcW w:w="7800" w:type="dxa"/>
            <w:gridSpan w:val="3"/>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各项质控措施测试结果应符合《地表水自动监测技术规范（试行）》（HJ915-2017）等相关技术规范要求。</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4.2</w:t>
            </w:r>
          </w:p>
        </w:tc>
        <w:tc>
          <w:tcPr>
            <w:tcW w:w="8926" w:type="dxa"/>
            <w:gridSpan w:val="4"/>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数据要求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数据审核：中标单位须安排专人每天1</w:t>
            </w:r>
            <w:r>
              <w:rPr>
                <w:rFonts w:ascii="宋体" w:hAnsi="宋体" w:cs="宋体"/>
                <w:color w:val="auto"/>
                <w:sz w:val="22"/>
                <w:szCs w:val="22"/>
                <w:highlight w:val="none"/>
              </w:rPr>
              <w:t>0:00</w:t>
            </w:r>
            <w:r>
              <w:rPr>
                <w:rFonts w:hint="eastAsia" w:ascii="宋体" w:hAnsi="宋体"/>
                <w:bCs/>
                <w:color w:val="auto"/>
                <w:sz w:val="22"/>
                <w:szCs w:val="22"/>
                <w:highlight w:val="none"/>
              </w:rPr>
              <w:t>前对前日的监测数据进行人工审核</w:t>
            </w:r>
            <w:r>
              <w:rPr>
                <w:rFonts w:hint="eastAsia" w:ascii="宋体" w:hAnsi="宋体" w:cs="宋体"/>
                <w:color w:val="auto"/>
                <w:sz w:val="22"/>
                <w:szCs w:val="22"/>
                <w:highlight w:val="none"/>
              </w:rPr>
              <w:t>。</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数据采集：数据采集间隔为4小时，每天每站点至少采集6组数据，具体时间为</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:00/</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:00/</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:00/1</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:00/1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:00/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:00，必要时可加密监测。</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数据报表：中标单位须及时将数据报表交由采购人，应以电子报表和纸质报表的形式同时呈送，数据报表包含：时均值、日均值、月均值、年均值等。未经招标人允许，不得将数据提供给任何单位和个人。</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④</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数据的有效性：每个点位每月有效数据获取率大于等于80％(因停电、停水（自来水）或采水设施损坏等原因导致停站缺失的数据和因台风、暴雨（雪）、地震、洪水等不可抗拒因素导致停站缺失的数据除外)。</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⑤</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color w:val="auto"/>
                <w:sz w:val="22"/>
                <w:szCs w:val="21"/>
                <w:highlight w:val="none"/>
              </w:rPr>
              <w:drawing>
                <wp:anchor distT="0" distB="0" distL="0" distR="0" simplePos="0" relativeHeight="251659264" behindDoc="0" locked="0" layoutInCell="1" allowOverlap="1">
                  <wp:simplePos x="0" y="0"/>
                  <wp:positionH relativeFrom="column">
                    <wp:posOffset>33020</wp:posOffset>
                  </wp:positionH>
                  <wp:positionV relativeFrom="paragraph">
                    <wp:posOffset>241300</wp:posOffset>
                  </wp:positionV>
                  <wp:extent cx="4747895" cy="647065"/>
                  <wp:effectExtent l="0" t="0" r="1905" b="63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4"/>
                          <a:stretch>
                            <a:fillRect/>
                          </a:stretch>
                        </pic:blipFill>
                        <pic:spPr>
                          <a:xfrm>
                            <a:off x="0" y="0"/>
                            <a:ext cx="4747895" cy="647065"/>
                          </a:xfrm>
                          <a:prstGeom prst="rect">
                            <a:avLst/>
                          </a:prstGeom>
                          <a:noFill/>
                          <a:ln>
                            <a:noFill/>
                          </a:ln>
                        </pic:spPr>
                      </pic:pic>
                    </a:graphicData>
                  </a:graphic>
                </wp:anchor>
              </w:drawing>
            </w:r>
            <w:r>
              <w:rPr>
                <w:rFonts w:hint="eastAsia" w:ascii="宋体" w:hAnsi="宋体" w:eastAsia="宋体" w:cs="宋体"/>
                <w:color w:val="auto"/>
                <w:kern w:val="2"/>
                <w:sz w:val="22"/>
                <w:szCs w:val="22"/>
                <w:highlight w:val="none"/>
                <w:lang w:val="en-US" w:eastAsia="zh-CN" w:bidi="ar-SA"/>
              </w:rPr>
              <w:t>数据有效率计算公式：</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⑥</w:t>
            </w:r>
          </w:p>
        </w:tc>
        <w:tc>
          <w:tcPr>
            <w:tcW w:w="7800" w:type="dxa"/>
            <w:gridSpan w:val="3"/>
            <w:noWrap w:val="0"/>
            <w:vAlign w:val="top"/>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数据判定：自动监测数据审核判定按照国家或者省市地表水水质自动监测数据审核技术执行。</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bl>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default"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t>（二）电极法水质自动监测站技术参数</w:t>
      </w:r>
    </w:p>
    <w:tbl>
      <w:tblPr>
        <w:tblStyle w:val="39"/>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618"/>
        <w:gridCol w:w="5178"/>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序号</w:t>
            </w:r>
          </w:p>
        </w:tc>
        <w:tc>
          <w:tcPr>
            <w:tcW w:w="7796" w:type="dxa"/>
            <w:gridSpan w:val="2"/>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eastAsia="zh-CN"/>
              </w:rPr>
              <w:t>技术参数</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2" w:type="dxa"/>
            <w:gridSpan w:val="4"/>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default" w:ascii="宋体" w:hAnsi="宋体" w:eastAsia="宋体" w:cs="宋体"/>
                <w:b/>
                <w:bCs/>
                <w:color w:val="auto"/>
                <w:kern w:val="2"/>
                <w:sz w:val="22"/>
                <w:szCs w:val="22"/>
                <w:highlight w:val="none"/>
                <w:lang w:val="en-US" w:eastAsia="zh-CN" w:bidi="ar-SA"/>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测定原理</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离子选择法</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量程</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0~10/100/1000mg/L</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漂移</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重复性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响应时间</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＜30s</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温度补偿误差</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＜10%</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MTBF</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＞1440h</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防护等级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IP68</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2" w:type="dxa"/>
            <w:gridSpan w:val="4"/>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测定原理</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紫外吸收法</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量程</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0~1000mg/L</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0~500NTU</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漂移</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重复性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精 确 度</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＜10%或0.1mg/L取较大值</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MTBF</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＞1440h</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防护等级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IP68</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2" w:type="dxa"/>
            <w:gridSpan w:val="4"/>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叶绿素a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测定原理</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荧光法</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量程</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0~500μg/L</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重复性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精 确 度</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MTBF</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＞1440h</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61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防护等级</w:t>
            </w:r>
          </w:p>
        </w:tc>
        <w:tc>
          <w:tcPr>
            <w:tcW w:w="5178"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IP68</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2" w:type="dxa"/>
            <w:gridSpan w:val="4"/>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color w:val="auto"/>
                <w:sz w:val="28"/>
                <w:szCs w:val="21"/>
                <w:highlight w:val="none"/>
                <w:vertAlign w:val="baseline"/>
                <w:lang w:val="en-US" w:eastAsia="zh-CN"/>
              </w:rPr>
            </w:pPr>
            <w:r>
              <w:rPr>
                <w:rFonts w:hint="eastAsia" w:hAnsi="宋体" w:cs="宋体"/>
                <w:b/>
                <w:bCs/>
                <w:color w:val="auto"/>
                <w:kern w:val="2"/>
                <w:sz w:val="22"/>
                <w:szCs w:val="22"/>
                <w:highlight w:val="none"/>
                <w:lang w:val="en-US" w:eastAsia="zh-CN" w:bidi="ar-SA"/>
              </w:rPr>
              <w:t>采水单元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（1）</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采水单元一般包括采水构筑物、采水泵、采水管道和清洗配套装置。</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（2）</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采水系统应在满足取水要求的前提下应尽量简洁，因地制宜，应充分考虑汛期、枯水期水位落差，构造应保证在汛期和枯水期能正常工作并不至于被损坏，并有必要的保温、防冻、防腐、防压、防淤、防撞和防盗措施，并对采水设备和设施进行必要的固定。</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（3）</w:t>
            </w:r>
          </w:p>
        </w:tc>
        <w:tc>
          <w:tcPr>
            <w:tcW w:w="7796" w:type="dxa"/>
            <w:gridSpan w:val="2"/>
            <w:noWrap w:val="0"/>
            <w:vAlign w:val="center"/>
          </w:tcPr>
          <w:p>
            <w:pPr>
              <w:widowControl/>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取水采用潜水泵或自吸泵，优先考虑潜水泵，采用双泵/双管路采水，一用一备，满足实时不间断监测要求，所有取水管路必须配有管道清洗、防堵塞、反冲洗等设施。</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（4）</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采水泵具有停电后来电再启动的自动恢复功能。</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hAnsi="宋体" w:cs="宋体"/>
                <w:color w:val="auto"/>
                <w:kern w:val="2"/>
                <w:sz w:val="22"/>
                <w:szCs w:val="22"/>
                <w:highlight w:val="none"/>
                <w:lang w:val="en-US" w:eastAsia="zh-CN" w:bidi="ar-SA"/>
              </w:rPr>
              <w:t>（5）</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采水单元须具有清洗和防藻功能，以防藻类孳生，并不能产生环境污染。</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3"/>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Times New Roman" w:eastAsia="宋体" w:cs="Times New Roman"/>
                <w:color w:val="auto"/>
                <w:kern w:val="2"/>
                <w:sz w:val="28"/>
                <w:szCs w:val="21"/>
                <w:highlight w:val="none"/>
                <w:vertAlign w:val="baseline"/>
                <w:lang w:val="en-US" w:eastAsia="zh-CN" w:bidi="ar-SA"/>
              </w:rPr>
            </w:pPr>
            <w:r>
              <w:rPr>
                <w:rFonts w:hint="default" w:ascii="宋体" w:hAnsi="宋体" w:eastAsia="宋体" w:cs="宋体"/>
                <w:b/>
                <w:bCs/>
                <w:color w:val="auto"/>
                <w:kern w:val="2"/>
                <w:sz w:val="22"/>
                <w:szCs w:val="22"/>
                <w:highlight w:val="none"/>
                <w:lang w:val="en-US" w:eastAsia="zh-CN" w:bidi="ar-SA"/>
              </w:rPr>
              <w:t>数据采集与传输单元</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796" w:type="dxa"/>
            <w:gridSpan w:val="2"/>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自动采集分析仪器的监测数据，并分类保存</w:t>
            </w:r>
            <w:r>
              <w:rPr>
                <w:rFonts w:hint="eastAsia" w:ascii="宋体" w:hAnsi="宋体" w:cs="宋体"/>
                <w:color w:val="auto"/>
                <w:sz w:val="22"/>
                <w:szCs w:val="22"/>
                <w:highlight w:val="none"/>
                <w:lang w:eastAsia="zh-CN"/>
              </w:rPr>
              <w:t>。</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7796" w:type="dxa"/>
            <w:gridSpan w:val="2"/>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满足有线、无线通讯数据传输方式，并提供数据采集管理系统</w:t>
            </w:r>
            <w:r>
              <w:rPr>
                <w:rFonts w:hint="eastAsia" w:ascii="宋体" w:hAnsi="宋体" w:cs="宋体"/>
                <w:color w:val="auto"/>
                <w:sz w:val="22"/>
                <w:szCs w:val="22"/>
                <w:highlight w:val="none"/>
                <w:lang w:eastAsia="zh-CN"/>
              </w:rPr>
              <w:t>。</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796" w:type="dxa"/>
            <w:gridSpan w:val="2"/>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通讯协议应符合中国环境监测总站发布的《地表水自动监测仪器通信协议技术要求（试行）》，</w:t>
            </w:r>
            <w:r>
              <w:rPr>
                <w:rFonts w:hint="eastAsia" w:ascii="宋体" w:hAnsi="宋体" w:eastAsia="宋体" w:cs="宋体"/>
                <w:color w:val="auto"/>
                <w:sz w:val="22"/>
                <w:szCs w:val="22"/>
                <w:highlight w:val="none"/>
                <w:lang w:eastAsia="zh-CN"/>
              </w:rPr>
              <w:t>将所有监测数据传输至指定的平台，包括仪器的实时状态、关键参数和监测数据等，</w:t>
            </w:r>
            <w:r>
              <w:rPr>
                <w:rFonts w:hint="eastAsia" w:ascii="宋体" w:hAnsi="宋体" w:eastAsia="宋体" w:cs="宋体"/>
                <w:color w:val="auto"/>
                <w:sz w:val="22"/>
                <w:szCs w:val="22"/>
                <w:highlight w:val="none"/>
              </w:rPr>
              <w:t>并承诺向采购人提供所有仪器的底层通信协议。</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gridSpan w:val="3"/>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Times New Roman" w:eastAsia="宋体" w:cs="Times New Roman"/>
                <w:color w:val="auto"/>
                <w:kern w:val="2"/>
                <w:sz w:val="28"/>
                <w:szCs w:val="21"/>
                <w:highlight w:val="none"/>
                <w:vertAlign w:val="baseline"/>
                <w:lang w:val="en-US" w:eastAsia="zh-CN" w:bidi="ar-SA"/>
              </w:rPr>
            </w:pPr>
            <w:r>
              <w:rPr>
                <w:rFonts w:hint="eastAsia" w:hAnsi="宋体" w:cs="宋体"/>
                <w:b/>
                <w:bCs/>
                <w:color w:val="auto"/>
                <w:kern w:val="2"/>
                <w:sz w:val="22"/>
                <w:szCs w:val="22"/>
                <w:highlight w:val="none"/>
                <w:lang w:val="en-US" w:eastAsia="zh-CN" w:bidi="ar-SA"/>
              </w:rPr>
              <w:t>一体化机柜（</w:t>
            </w:r>
            <w:r>
              <w:rPr>
                <w:rFonts w:hint="eastAsia" w:ascii="宋体" w:hAnsi="宋体" w:eastAsia="宋体" w:cs="宋体"/>
                <w:b/>
                <w:bCs/>
                <w:color w:val="auto"/>
                <w:kern w:val="2"/>
                <w:sz w:val="22"/>
                <w:szCs w:val="22"/>
                <w:highlight w:val="none"/>
                <w:lang w:val="en-US" w:eastAsia="zh-CN" w:bidi="ar-SA"/>
              </w:rPr>
              <w:t>站房</w:t>
            </w:r>
            <w:r>
              <w:rPr>
                <w:rFonts w:hint="eastAsia"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建设要求</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796" w:type="dxa"/>
            <w:gridSpan w:val="2"/>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olor w:val="auto"/>
                <w:kern w:val="0"/>
                <w:sz w:val="22"/>
                <w:szCs w:val="22"/>
                <w:highlight w:val="none"/>
              </w:rPr>
              <w:t>一体化集成户外机柜，占地约0.5平米</w:t>
            </w:r>
            <w:r>
              <w:rPr>
                <w:rFonts w:hint="eastAsia" w:ascii="宋体" w:hAnsi="宋体"/>
                <w:color w:val="auto"/>
                <w:kern w:val="0"/>
                <w:sz w:val="22"/>
                <w:szCs w:val="22"/>
                <w:highlight w:val="none"/>
                <w:lang w:eastAsia="zh-CN"/>
              </w:rPr>
              <w:t>。</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7796" w:type="dxa"/>
            <w:gridSpan w:val="2"/>
            <w:noWrap w:val="0"/>
            <w:vAlign w:val="top"/>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机柜</w:t>
            </w:r>
            <w:r>
              <w:rPr>
                <w:rFonts w:hint="eastAsia" w:ascii="宋体" w:hAnsi="宋体" w:eastAsia="宋体" w:cs="宋体"/>
                <w:color w:val="auto"/>
                <w:sz w:val="22"/>
                <w:szCs w:val="22"/>
                <w:highlight w:val="none"/>
              </w:rPr>
              <w:t>建设应与周边环境相协调，外型美观，无需征地建房。</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机柜</w:t>
            </w:r>
            <w:r>
              <w:rPr>
                <w:rFonts w:hint="eastAsia" w:ascii="宋体" w:hAnsi="宋体" w:eastAsia="宋体" w:cs="宋体"/>
                <w:color w:val="auto"/>
                <w:sz w:val="22"/>
                <w:szCs w:val="22"/>
                <w:highlight w:val="none"/>
              </w:rPr>
              <w:t>安装底座要求具有足够的强度，保证在拖动、起吊、荷载和空载时不变形。</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w:t>
            </w:r>
          </w:p>
        </w:tc>
        <w:tc>
          <w:tcPr>
            <w:tcW w:w="7796" w:type="dxa"/>
            <w:gridSpan w:val="2"/>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根据周边环境可设置防护栏等外观辅助设计，并设置站点铜牌等相应的文化建设。</w:t>
            </w:r>
          </w:p>
        </w:tc>
        <w:tc>
          <w:tcPr>
            <w:tcW w:w="1118"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rPr>
          <w:rFonts w:hint="eastAsia"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br w:type="page"/>
      </w: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default"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t>（三）水质监测与污染预警高光谱相机技术参数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250"/>
        <w:gridCol w:w="555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序号</w:t>
            </w:r>
          </w:p>
        </w:tc>
        <w:tc>
          <w:tcPr>
            <w:tcW w:w="7800" w:type="dxa"/>
            <w:gridSpan w:val="2"/>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eastAsia="zh-CN"/>
              </w:rPr>
              <w:t>技术参数</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top"/>
          </w:tcPr>
          <w:p>
            <w:pPr>
              <w:pStyle w:val="24"/>
              <w:keepNext w:val="0"/>
              <w:keepLines w:val="0"/>
              <w:pageBreakBefore w:val="0"/>
              <w:kinsoku/>
              <w:wordWrap/>
              <w:overflowPunct/>
              <w:topLinePunct w:val="0"/>
              <w:autoSpaceDE/>
              <w:autoSpaceDN/>
              <w:bidi w:val="0"/>
              <w:spacing w:line="400" w:lineRule="exact"/>
              <w:jc w:val="center"/>
              <w:textAlignment w:val="auto"/>
              <w:rPr>
                <w:rFonts w:hint="default"/>
                <w:color w:val="auto"/>
                <w:sz w:val="28"/>
                <w:szCs w:val="21"/>
                <w:highlight w:val="none"/>
                <w:vertAlign w:val="baseline"/>
                <w:lang w:val="en-US" w:eastAsia="zh-CN"/>
              </w:rPr>
            </w:pPr>
            <w:r>
              <w:rPr>
                <w:rFonts w:hint="default" w:ascii="宋体" w:hAnsi="宋体" w:eastAsia="宋体" w:cs="宋体"/>
                <w:b/>
                <w:bCs/>
                <w:color w:val="auto"/>
                <w:kern w:val="2"/>
                <w:sz w:val="22"/>
                <w:szCs w:val="22"/>
                <w:highlight w:val="none"/>
                <w:lang w:val="en-US" w:eastAsia="zh-CN" w:bidi="ar-SA"/>
              </w:rPr>
              <w:t>水质污染高光谱相机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高光谱镜头</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多项水质指标监测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包括叶绿素，浊度，透明度，CODMn，悬浮物浓度，总磷，氨氮；</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红外可见光球机</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支持最大2560 × 1440@30 fps高清画面输出；支持Smart265高效压缩算法，可较大节省存储空间；支持超低照度，0.005 Lux @F1.3（彩色），0.001 Lux @F1.3（黑白），0 Lux with IR；支持4倍光学变倍，16倍数字变倍；采用高效红外阵列，低功耗，照射距离最远可达50 m；支持11920 x 1080p@60fps、1280 x 960p@60fps、1280 x 720p@60fps高帧率输出支持三码流技术，每路码流可独立配置分辨率及帧率</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液位监测功能</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水位高度报警：支持</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水位检测频率：60~3600 s</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液位联动报警：上传FTP，上传中心，Email，报警输出，录像，抓图</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水位高度检测协议：支持ISUP5.0、萤石云、HTTP/HTTPS监听和布防</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测量范围至：15 m</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测量偏差：± 2 mm</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lang w:val="en-US" w:eastAsia="zh-CN"/>
              </w:rPr>
            </w:pPr>
            <w:r>
              <w:rPr>
                <w:rFonts w:hint="eastAsia" w:ascii="宋体" w:hAnsi="宋体" w:eastAsia="宋体" w:cs="宋体"/>
                <w:color w:val="auto"/>
                <w:sz w:val="22"/>
                <w:szCs w:val="22"/>
                <w:highlight w:val="none"/>
                <w:lang w:val="en-US" w:eastAsia="zh-CN"/>
              </w:rPr>
              <w:t>测量频率：W频段（80 GHz技术）</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控制单元</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含控制系统、软件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算法</w:t>
            </w:r>
            <w:r>
              <w:rPr>
                <w:rFonts w:hint="eastAsia" w:ascii="宋体" w:hAnsi="宋体" w:eastAsia="宋体" w:cs="宋体"/>
                <w:color w:val="auto"/>
                <w:sz w:val="22"/>
                <w:szCs w:val="22"/>
                <w:highlight w:val="none"/>
              </w:rPr>
              <w:t>等</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color w:val="auto"/>
                <w:sz w:val="22"/>
                <w:szCs w:val="21"/>
                <w:highlight w:val="none"/>
              </w:rPr>
              <w:t>水质测量指标</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eastAsia="宋体"/>
                <w:color w:val="auto"/>
                <w:sz w:val="22"/>
                <w:szCs w:val="21"/>
                <w:highlight w:val="none"/>
                <w:lang w:eastAsia="zh-CN"/>
              </w:rPr>
            </w:pPr>
            <w:r>
              <w:rPr>
                <w:rFonts w:hint="eastAsia"/>
                <w:color w:val="auto"/>
                <w:sz w:val="22"/>
                <w:szCs w:val="21"/>
                <w:highlight w:val="none"/>
              </w:rPr>
              <w:t>叶绿素：1~500μg/L</w:t>
            </w:r>
            <w:r>
              <w:rPr>
                <w:rFonts w:hint="eastAsia"/>
                <w:color w:val="auto"/>
                <w:sz w:val="22"/>
                <w:szCs w:val="21"/>
                <w:highlight w:val="none"/>
                <w:lang w:eastAsia="zh-CN"/>
              </w:rPr>
              <w:t>；</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浊度TUR：1.2-500 NTU；</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透明度：0.1~10 m；</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悬浮物浓度</w:t>
            </w:r>
            <w:r>
              <w:rPr>
                <w:rFonts w:hint="eastAsia"/>
                <w:color w:val="auto"/>
                <w:sz w:val="22"/>
                <w:szCs w:val="21"/>
                <w:highlight w:val="none"/>
                <w:lang w:eastAsia="zh-CN"/>
              </w:rPr>
              <w:t>：</w:t>
            </w:r>
            <w:r>
              <w:rPr>
                <w:rFonts w:hint="eastAsia"/>
                <w:color w:val="auto"/>
                <w:sz w:val="22"/>
                <w:szCs w:val="21"/>
                <w:highlight w:val="none"/>
              </w:rPr>
              <w:t xml:space="preserve"> 0.1~500 mg/L；</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CODmn: 0.5~20 mg/L；</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lang w:eastAsia="zh-CN"/>
              </w:rPr>
            </w:pPr>
            <w:r>
              <w:rPr>
                <w:rFonts w:hint="eastAsia"/>
                <w:color w:val="auto"/>
                <w:sz w:val="22"/>
                <w:szCs w:val="21"/>
                <w:highlight w:val="none"/>
              </w:rPr>
              <w:t>总氮:0.2-10 mg/L</w:t>
            </w:r>
            <w:r>
              <w:rPr>
                <w:rFonts w:hint="eastAsia"/>
                <w:color w:val="auto"/>
                <w:sz w:val="22"/>
                <w:szCs w:val="21"/>
                <w:highlight w:val="none"/>
                <w:lang w:eastAsia="zh-CN"/>
              </w:rPr>
              <w:t>：</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总磷:0.04-1 mg/L；</w:t>
            </w:r>
          </w:p>
          <w:p>
            <w:pPr>
              <w:keepNext w:val="0"/>
              <w:keepLines w:val="0"/>
              <w:pageBreakBefore w:val="0"/>
              <w:kinsoku/>
              <w:wordWrap/>
              <w:overflowPunct/>
              <w:topLinePunct w:val="0"/>
              <w:autoSpaceDE/>
              <w:autoSpaceDN/>
              <w:bidi w:val="0"/>
              <w:snapToGrid w:val="0"/>
              <w:spacing w:line="400" w:lineRule="exact"/>
              <w:textAlignment w:val="auto"/>
              <w:rPr>
                <w:rFonts w:hint="eastAsia"/>
                <w:color w:val="auto"/>
                <w:sz w:val="22"/>
                <w:szCs w:val="21"/>
                <w:highlight w:val="none"/>
              </w:rPr>
            </w:pPr>
            <w:r>
              <w:rPr>
                <w:rFonts w:hint="eastAsia"/>
                <w:color w:val="auto"/>
                <w:sz w:val="22"/>
                <w:szCs w:val="21"/>
                <w:highlight w:val="none"/>
              </w:rPr>
              <w:t>氨氮：0.1-8 mg/L</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趋势监测，±10% （半量程，总氮/氨氮/CODmn需要选配浸入式传感器）；</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水质联动报警：上传FTP，上传中心，Email，报警输出，录像，抓图；</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水质检测协议：支持HJ 212 -2017协议、ISUP5.0、HTTP/HTTPS监听和布防；</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水质检测频率：20~3600 s</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移动通信类型</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同时支持4G/3G/2G</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制式：LTE-TDD/LTE-FDD/TD-SCDMA/UMTS/EVDO/CDMA 1x/GSM</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频段：LTE-TDD Band 38/39/40/41；LTE-FDD Band 1/3/5/8；</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TD-SCDMA Band 34/39；UMTS 1/8；EVDO BC0；CDMA 1x BC0；</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GSM Band 3/5/8</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传输速率：LTE：DL 150Mbps；UL 50 Mbps</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TD-SCDMA：DL 4.2Mbps；UL 2.2 Mbps</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SIM卡类型：Nano SIM</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独立GPS：支持GPS、北斗</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22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接口</w:t>
            </w:r>
          </w:p>
        </w:tc>
        <w:tc>
          <w:tcPr>
            <w:tcW w:w="5550" w:type="dxa"/>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1个RJ45 10 M/100 M自适应以太网口</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SD卡扩展：内置MicroSD插槽，最大支持256 GB</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音频：1路输入（Line in）（terminal block），最大输入幅值：3.3 Vpp，输入阻抗：4.7 kΩ，接口类型：非平衡</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1路输出（Line out）（terminal block），最大输出幅值：3.3 Vpp，输出阻抗：100 Ω，接口类型：非平衡</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报警：1路输入，1路输出（报警输出最大支持DC24 V，1 A或AC110 V，500 mA）</w:t>
            </w:r>
          </w:p>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RS-485：2路RS-485，采用半双工模式</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780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设备支持鹰视聚焦，且可通过IE游览器或客户端进行鹰视聚焦场景添加</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780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高光谱镜头设备内置波段不小于400nm~1000nm，分辨率不大于1nm的光谱仪。</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w:t>
            </w:r>
          </w:p>
        </w:tc>
        <w:tc>
          <w:tcPr>
            <w:tcW w:w="7800" w:type="dxa"/>
            <w:gridSpan w:val="2"/>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备能通过自带的水质检测设备检测水质，可设置在摄像机预览画面上显示叶绿素含量、总氮TN、总磷TP、透明度SDD、高锰酸盐指数CODMn、CODM吸收系数、氨氮NH3-N、悬浮物浓度TSM信息，并支持实时上传水质信息，报警阈值可设；上传间隔时间可设置为20-3600秒</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
            <w:noWrap w:val="0"/>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条款</w:t>
            </w:r>
            <w:r>
              <w:rPr>
                <w:rFonts w:hint="eastAsia" w:ascii="宋体" w:hAnsi="宋体" w:eastAsia="宋体" w:cs="宋体"/>
                <w:color w:val="auto"/>
                <w:sz w:val="22"/>
                <w:szCs w:val="22"/>
                <w:highlight w:val="none"/>
              </w:rPr>
              <w:t>需提供公安部安全防范报警系统产品质量监督检验测试中心检测报告。</w:t>
            </w:r>
          </w:p>
        </w:tc>
        <w:tc>
          <w:tcPr>
            <w:tcW w:w="1126" w:type="dxa"/>
            <w:noWrap w:val="0"/>
            <w:vAlign w:val="top"/>
          </w:tcPr>
          <w:p>
            <w:pPr>
              <w:pStyle w:val="24"/>
              <w:keepNext w:val="0"/>
              <w:keepLines w:val="0"/>
              <w:pageBreakBefore w:val="0"/>
              <w:kinsoku/>
              <w:wordWrap/>
              <w:overflowPunct/>
              <w:topLinePunct w:val="0"/>
              <w:autoSpaceDE/>
              <w:autoSpaceDN/>
              <w:bidi w:val="0"/>
              <w:spacing w:line="400" w:lineRule="exact"/>
              <w:textAlignment w:val="auto"/>
              <w:rPr>
                <w:rFonts w:hint="default"/>
                <w:color w:val="auto"/>
                <w:sz w:val="28"/>
                <w:szCs w:val="21"/>
                <w:highlight w:val="none"/>
                <w:vertAlign w:val="baseline"/>
                <w:lang w:val="en-US" w:eastAsia="zh-CN"/>
              </w:rPr>
            </w:pP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rPr>
          <w:rFonts w:hint="eastAsia"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br w:type="page"/>
      </w: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rPr>
        <w:t>（四）</w:t>
      </w:r>
      <w:r>
        <w:rPr>
          <w:rFonts w:hint="eastAsia" w:ascii="宋体" w:hAnsi="宋体" w:eastAsia="宋体" w:cs="宋体"/>
          <w:b/>
          <w:bCs/>
          <w:color w:val="auto"/>
          <w:kern w:val="2"/>
          <w:sz w:val="22"/>
          <w:szCs w:val="22"/>
          <w:highlight w:val="none"/>
          <w:lang w:val="en-US" w:eastAsia="zh-CN" w:bidi="ar-SA"/>
        </w:rPr>
        <w:t>项目建设要求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序号</w:t>
            </w:r>
          </w:p>
        </w:tc>
        <w:tc>
          <w:tcPr>
            <w:tcW w:w="8926"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2"/>
                <w:szCs w:val="22"/>
                <w:highlight w:val="none"/>
                <w:vertAlign w:val="baseline"/>
                <w:lang w:val="en-US" w:eastAsia="zh-CN"/>
              </w:rPr>
            </w:pPr>
            <w:r>
              <w:rPr>
                <w:rFonts w:hint="eastAsia" w:ascii="宋体" w:hAnsi="宋体" w:eastAsia="宋体" w:cs="宋体"/>
                <w:b/>
                <w:bCs/>
                <w:color w:val="auto"/>
                <w:kern w:val="2"/>
                <w:sz w:val="22"/>
                <w:szCs w:val="22"/>
                <w:highlight w:val="none"/>
                <w:lang w:val="en-US" w:eastAsia="zh-CN" w:bidi="ar-SA"/>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站点选址及基础建设：中标人需配合采购人完成站点选址，由完成“四通一平”建设工作。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站点建设周期：本项目要求合同签订后45天内完成建设（包括站点建设、设备调试、单机性能测试、水样比对、试运行等），满足验收条件。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安装建设和试运行：中标人按照设备说明书进行安装，站点安装完成后需对整套系统进行性能测试，测试结果需满足相应技术规范要求，保证系统可正常运行。中标人按照投标内容，完成数据管理平台建设。系统调试完成后投入试运行，试运行期间由中标人委托有资质的第三方检测公司完成实际水样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项目验收：中标人完成站点建设、设备调试、单机性能测试、水样比对、试运行等工作后，满足验收条件后，由中标人准备好验收材料，向采购人提出验收申请，由采购人组织进行验收。采购人只接收验收合格的系统所出具的有效监测数据。验收参照标准：《地表水自动监测技术规范（试行）》（HJ 915-2017）等相关技术规范要求。</w:t>
            </w: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rPr>
        <w:t>（五）站点运营管理要求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Times New Roman" w:eastAsia="宋体" w:cs="Times New Roman"/>
                <w:b/>
                <w:bCs/>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序号</w:t>
            </w:r>
          </w:p>
        </w:tc>
        <w:tc>
          <w:tcPr>
            <w:tcW w:w="89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运维管理</w:t>
            </w:r>
            <w:r>
              <w:rPr>
                <w:rFonts w:hint="default" w:ascii="宋体" w:hAnsi="Times New Roman" w:eastAsia="宋体" w:cs="Times New Roman"/>
                <w:b/>
                <w:bCs/>
                <w:color w:val="auto"/>
                <w:sz w:val="22"/>
                <w:szCs w:val="1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中标单位须按照有关规范和技术要求，全面负责水站（站房及所有仪器设备等）的日常运营维护管理，使水质自动监测系统运行达到行业相关标准要求，充分发挥水质自动监测系统的效能。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中标单位应制定运维计划，内容包括仪器信息（仪器型号、关键参数等）维护时间、维护内容（试剂更换、耗材更换、仪器校准、部件清洗、废液处置等）等。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运营期间中标人不得以任何方式对各类财产进行出售、抵押或转移，中标人有责任保证全部资产（包括全部产权和建筑物、设备、软件、配套设施、水质自动站和配套监控系统产生的各类数据信息及相关文档资料）的完整、安全并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运营管理期间，水电费、通讯费、试剂耗材、仪器设备维修、设施设备的保养和水站安全保障所发生的费用等均由中标单位承担。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团队要求：中标单位应成立运维服务团队，配置足够的技术人员，配备的技术人员应具备相关专业知识，经培训合格后上岗，能独立运营管理水站。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8926" w:type="dxa"/>
            <w:noWrap w:val="0"/>
            <w:vAlign w:val="top"/>
          </w:tcPr>
          <w:p>
            <w:pPr>
              <w:keepNext w:val="0"/>
              <w:keepLines w:val="0"/>
              <w:pageBreakBefore w:val="0"/>
              <w:kinsoku/>
              <w:wordWrap/>
              <w:overflowPunct/>
              <w:topLinePunct w:val="0"/>
              <w:autoSpaceDE/>
              <w:autoSpaceDN/>
              <w:bidi w:val="0"/>
              <w:snapToGrid w:val="0"/>
              <w:spacing w:line="400" w:lineRule="exac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人员要求：中标单位应配备1名项目负责人，对本项目进行整体管理并全权负责，同时在本项目服务期间内保障仪器数据传输的稳定及安全性；1名运维负责人，负责人应有水质自动监测站运维管理经验。</w:t>
            </w: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rPr>
          <w:rFonts w:hint="eastAsia" w:ascii="宋体" w:hAnsi="宋体" w:eastAsia="宋体" w:cs="Times New Roman"/>
          <w:b/>
          <w:bCs/>
          <w:color w:val="auto"/>
          <w:kern w:val="2"/>
          <w:sz w:val="22"/>
          <w:szCs w:val="22"/>
          <w:highlight w:val="none"/>
          <w:lang w:val="en-US" w:eastAsia="zh-CN"/>
        </w:rPr>
      </w:pPr>
      <w:r>
        <w:rPr>
          <w:rFonts w:hint="eastAsia" w:ascii="宋体" w:hAnsi="宋体" w:eastAsia="宋体" w:cs="Times New Roman"/>
          <w:b/>
          <w:bCs/>
          <w:color w:val="auto"/>
          <w:kern w:val="2"/>
          <w:sz w:val="22"/>
          <w:szCs w:val="22"/>
          <w:highlight w:val="none"/>
          <w:lang w:val="en-US" w:eastAsia="zh-CN"/>
        </w:rPr>
        <w:br w:type="page"/>
      </w: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rPr>
        <w:t>（六）应急管理要求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Times New Roman" w:eastAsia="宋体" w:cs="Times New Roman"/>
                <w:b/>
                <w:bCs/>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序号</w:t>
            </w:r>
          </w:p>
        </w:tc>
        <w:tc>
          <w:tcPr>
            <w:tcW w:w="89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应急管理</w:t>
            </w:r>
            <w:r>
              <w:rPr>
                <w:rFonts w:hint="default" w:ascii="宋体" w:hAnsi="Times New Roman" w:eastAsia="宋体" w:cs="Times New Roman"/>
                <w:b/>
                <w:bCs/>
                <w:color w:val="auto"/>
                <w:sz w:val="22"/>
                <w:szCs w:val="1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针对数据异常、系统故障和数据缺失等情况，中标单位须建立一套完整的应急维护方案。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发现数据异常时，应及时远程启动标样核查，通过核查结果初步判定仪表当前的状态是否正常；确系污染过程应启动水站加密测试模式，并报告业主。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仪器设备发生故障时，中标单位应及时响应，解决，如故障无法排除，更换备机，并按要求做好备机的质控工作。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当出现水站长时间停电和水位不足造成水站无法自动取样时，及时向采购人报备。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针对数据异常、系统故障和数据缺失等情况，中标单位须建立一套完整的应急维护方案。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发现数据异常时，应及时远程启动标样核查，通过核查结果初步判定仪表当前的状态是否正常；确系污染过程应启动水站加密测试模式，并报告业主。</w:t>
            </w: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rPr>
        <w:t>（七）数据管理平台要求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Times New Roman" w:eastAsia="宋体" w:cs="Times New Roman"/>
                <w:b/>
                <w:bCs/>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序号</w:t>
            </w:r>
          </w:p>
        </w:tc>
        <w:tc>
          <w:tcPr>
            <w:tcW w:w="89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数据管理平台</w:t>
            </w:r>
            <w:r>
              <w:rPr>
                <w:rFonts w:hint="default" w:ascii="宋体" w:hAnsi="Times New Roman" w:eastAsia="宋体" w:cs="Times New Roman"/>
                <w:b/>
                <w:bCs/>
                <w:color w:val="auto"/>
                <w:sz w:val="22"/>
                <w:szCs w:val="1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8926" w:type="dxa"/>
            <w:noWrap w:val="0"/>
            <w:vAlign w:val="center"/>
          </w:tcPr>
          <w:p>
            <w:pPr>
              <w:keepNext w:val="0"/>
              <w:keepLines w:val="0"/>
              <w:pageBreakBefore w:val="0"/>
              <w:tabs>
                <w:tab w:val="left" w:pos="125"/>
              </w:tabs>
              <w:kinsoku/>
              <w:wordWrap/>
              <w:overflowPunct/>
              <w:topLinePunct w:val="0"/>
              <w:autoSpaceDE/>
              <w:autoSpaceDN/>
              <w:bidi w:val="0"/>
              <w:snapToGrid w:val="0"/>
              <w:spacing w:line="400" w:lineRule="exact"/>
              <w:jc w:val="left"/>
              <w:textAlignment w:val="auto"/>
              <w:rPr>
                <w:rFonts w:hint="default"/>
                <w:color w:val="auto"/>
                <w:kern w:val="2"/>
                <w:sz w:val="22"/>
                <w:szCs w:val="21"/>
                <w:highlight w:val="none"/>
                <w:vertAlign w:val="baseline"/>
                <w:lang w:val="en-US" w:eastAsia="zh-CN" w:bidi="ar-SA"/>
              </w:rPr>
            </w:pPr>
            <w:r>
              <w:rPr>
                <w:rFonts w:hint="eastAsia" w:hAnsi="宋体" w:cs="宋体"/>
                <w:bCs/>
                <w:color w:val="auto"/>
                <w:sz w:val="22"/>
                <w:szCs w:val="22"/>
                <w:highlight w:val="none"/>
              </w:rPr>
              <w:t>根据日常运行维护工作需要，中标人应开发和运行运维管理平台软件，实现数字化管理。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8926" w:type="dxa"/>
            <w:noWrap w:val="0"/>
            <w:vAlign w:val="center"/>
          </w:tcPr>
          <w:p>
            <w:pPr>
              <w:keepNext w:val="0"/>
              <w:keepLines w:val="0"/>
              <w:pageBreakBefore w:val="0"/>
              <w:tabs>
                <w:tab w:val="left" w:pos="125"/>
              </w:tabs>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hAnsi="宋体" w:cs="宋体"/>
                <w:bCs/>
                <w:color w:val="auto"/>
                <w:sz w:val="22"/>
                <w:szCs w:val="22"/>
                <w:highlight w:val="none"/>
              </w:rPr>
              <w:t>运维管理平台</w:t>
            </w:r>
            <w:r>
              <w:rPr>
                <w:rFonts w:hint="eastAsia" w:ascii="宋体" w:hAnsi="宋体" w:cs="宋体"/>
                <w:bCs/>
                <w:color w:val="auto"/>
                <w:sz w:val="22"/>
                <w:szCs w:val="22"/>
                <w:highlight w:val="none"/>
              </w:rPr>
              <w:t>搭建位置由中标人负责，中标人负责做好运维管理平台的信息安全保护工作</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rPr>
              <w:t>数据采集和传输必须符合标准《地表水自动监测系统数据传输规范》</w:t>
            </w:r>
            <w:r>
              <w:rPr>
                <w:rFonts w:hint="eastAsia" w:ascii="宋体" w:hAnsi="宋体" w:cs="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8926" w:type="dxa"/>
            <w:noWrap w:val="0"/>
            <w:vAlign w:val="center"/>
          </w:tcPr>
          <w:p>
            <w:pPr>
              <w:keepNext w:val="0"/>
              <w:keepLines w:val="0"/>
              <w:pageBreakBefore w:val="0"/>
              <w:tabs>
                <w:tab w:val="left" w:pos="125"/>
              </w:tabs>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hAnsi="宋体" w:cs="宋体"/>
                <w:bCs/>
                <w:color w:val="auto"/>
                <w:sz w:val="22"/>
                <w:szCs w:val="22"/>
                <w:highlight w:val="none"/>
              </w:rPr>
              <w:t>运维管理平台应具备实时展示监测数据、数据审核、质控管理、数据查询、统计评价、</w:t>
            </w:r>
            <w:r>
              <w:rPr>
                <w:rFonts w:hint="eastAsia" w:ascii="宋体" w:hAnsi="宋体" w:cs="宋体"/>
                <w:color w:val="auto"/>
                <w:sz w:val="22"/>
                <w:szCs w:val="21"/>
                <w:highlight w:val="none"/>
              </w:rPr>
              <w:t>报警管理</w:t>
            </w:r>
            <w:r>
              <w:rPr>
                <w:rFonts w:hint="eastAsia" w:hAnsi="宋体" w:cs="宋体"/>
                <w:bCs/>
                <w:color w:val="auto"/>
                <w:sz w:val="22"/>
                <w:szCs w:val="22"/>
                <w:highlight w:val="none"/>
              </w:rPr>
              <w:t>等功能，能显示水质状况、设备运行状况和通讯状况等信息。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实时展示功能：平台能实时显示所有自动监测站的最新水质监测数据、水质状况、通讯状况和运行状况等信息。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数据审核功能：平台具有数据审核和数据有效性判断功能，数据经审核之后才视为有效数据。平台具有能够对恒值、0值、负值等异常数据进行预审的功能，可对人工复审、数据补录等审核操作进行详细记录，形成审核日志，并计量判别无效数据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质控管理功能：平台具有质量控制管理功能，包括设备远程自动质控和人工设备质控（水样比对、质控检查、运行检查、性能校准等）两大类质控手段信息，保障设备的正常运转。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数据查询功能：平台具有丰富的数据查询及处理功能，可按站点、数据类型(原始数据、有效数据、日均值数据)、时间段、因子组查询自动监测站点的历史监测数据，查询结果以表格的方式展示，也可通过折线图展示单个站点多个因子的历史变化趋势。数据查询结果可导出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统计评价功能：平台可以对各个站点水质进行评价，可按日、周、月、年的评价周期对断面水质进行评价，评价指标可根据需要自行设置，并能够excel的形式导出。水质评价结果包括水质类别和主要污染指标及评价因子浓度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1"/>
                <w:highlight w:val="none"/>
              </w:rPr>
              <w:t>报警管理功能：平台具有水质超标报警功能，根据预先设置的报警规则，对水质监测结果进行自动判断，若满足报警条件，则触发报警，生成报警单。报警信息通过短信、邮件、信息提醒等方式通知用户。</w:t>
            </w: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pStyle w:val="24"/>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rPr>
        <w:t>（八）数据二次加工与软件开发要求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Times New Roman" w:eastAsia="宋体" w:cs="Times New Roman"/>
                <w:b/>
                <w:bCs/>
                <w:color w:val="auto"/>
                <w:sz w:val="22"/>
                <w:szCs w:val="18"/>
                <w:highlight w:val="none"/>
                <w:vertAlign w:val="baseline"/>
                <w:lang w:val="en-US" w:eastAsia="zh-CN"/>
              </w:rPr>
            </w:pPr>
            <w:r>
              <w:rPr>
                <w:rFonts w:hint="eastAsia" w:ascii="宋体" w:hAnsi="Times New Roman" w:eastAsia="宋体" w:cs="Times New Roman"/>
                <w:b/>
                <w:bCs/>
                <w:color w:val="auto"/>
                <w:sz w:val="22"/>
                <w:szCs w:val="18"/>
                <w:highlight w:val="none"/>
                <w:vertAlign w:val="baseline"/>
                <w:lang w:val="en-US" w:eastAsia="zh-CN"/>
              </w:rPr>
              <w:t>序号</w:t>
            </w:r>
          </w:p>
        </w:tc>
        <w:tc>
          <w:tcPr>
            <w:tcW w:w="8926" w:type="dxa"/>
            <w:noWrap w:val="0"/>
            <w:vAlign w:val="top"/>
          </w:tcPr>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color w:val="auto"/>
                <w:sz w:val="22"/>
                <w:szCs w:val="18"/>
                <w:highlight w:val="none"/>
                <w:vertAlign w:val="baseline"/>
                <w:lang w:val="en-US" w:eastAsia="zh-CN"/>
              </w:rPr>
            </w:pPr>
            <w:r>
              <w:rPr>
                <w:rFonts w:hint="default" w:ascii="宋体" w:hAnsi="Times New Roman" w:eastAsia="宋体" w:cs="Times New Roman"/>
                <w:b/>
                <w:bCs/>
                <w:color w:val="auto"/>
                <w:sz w:val="22"/>
                <w:szCs w:val="1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对上述监测数据与视频数据进行融合分析与二次加工，并进行软件应用开发、对接等内容。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kern w:val="2"/>
                <w:sz w:val="22"/>
                <w:szCs w:val="22"/>
                <w:highlight w:val="none"/>
                <w:lang w:val="en-US" w:eastAsia="zh-CN" w:bidi="ar-SA"/>
              </w:rPr>
              <w:t>可接入前湾新区其他智能设备数据（如智能排口、智能管网等），并联动分析。（投标人需提供具备接入的佐证材料。）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noWrap w:val="0"/>
            <w:vAlign w:val="center"/>
          </w:tcPr>
          <w:p>
            <w:pPr>
              <w:pStyle w:val="24"/>
              <w:keepNext w:val="0"/>
              <w:keepLines w:val="0"/>
              <w:pageBreakBefore w:val="0"/>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8926" w:type="dxa"/>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具备GIS展示功能，按照专题图形式展示设备、监测数据、河道信息等内容。</w:t>
            </w:r>
          </w:p>
        </w:tc>
      </w:tr>
    </w:tbl>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pStyle w:val="24"/>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color w:val="auto"/>
          <w:kern w:val="2"/>
          <w:sz w:val="22"/>
          <w:szCs w:val="22"/>
          <w:highlight w:val="none"/>
          <w:lang w:val="en-US" w:eastAsia="zh-CN" w:bidi="ar-SA"/>
        </w:rPr>
      </w:pPr>
    </w:p>
    <w:p>
      <w:pPr>
        <w:pStyle w:val="6"/>
        <w:bidi w:val="0"/>
        <w:jc w:val="left"/>
        <w:rPr>
          <w:rFonts w:hint="eastAsia" w:ascii="Times New Roman" w:hAnsi="Times New Roman" w:eastAsia="宋体" w:cs="Times New Roman"/>
          <w:sz w:val="28"/>
          <w:szCs w:val="16"/>
          <w:lang w:val="en-US" w:eastAsia="zh-CN"/>
        </w:rPr>
      </w:pPr>
      <w:r>
        <w:rPr>
          <w:rFonts w:hint="eastAsia" w:ascii="Times New Roman" w:eastAsia="宋体" w:cs="Times New Roman"/>
          <w:sz w:val="28"/>
          <w:szCs w:val="16"/>
          <w:lang w:val="en-US" w:eastAsia="zh-CN"/>
        </w:rPr>
        <w:t>2.5</w:t>
      </w:r>
      <w:r>
        <w:rPr>
          <w:rFonts w:hint="eastAsia" w:ascii="Times New Roman" w:hAnsi="Times New Roman" w:eastAsia="宋体" w:cs="Times New Roman"/>
          <w:sz w:val="28"/>
          <w:szCs w:val="16"/>
          <w:lang w:val="en-US" w:eastAsia="zh-CN"/>
        </w:rPr>
        <w:t>考核办法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（1）考核方式：由招标人对中标人提供的监测数据质量进行考核，采取单站点按月考核的方式，每个站点考核满分为100分。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Ⅰ.单站考核结果在80分以上（含80分），支付该站点本月度数据采购费用的100%；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Ⅱ.单站考核结果在70分以上（含70分），80分以下，为初级警告，扣除该站点当月数据采购费用的20%，并责令整改；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Ⅲ.单站考核结果在60分以上（含60分），70分以下，为二级警告，扣除该站点当月数据采购费用的50%，并责令整改；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Ⅳ.单站考核结果在60分以下，扣除该站点当月数据采购费用的100%。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（2）中标单位有下列情形之一的，按照合同规定给予警告。对警告三次仍不改正的，采购人有权中止合同。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①未按要求开展运维和质控工作的；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②对运维工作不记录的；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③拒绝开展数据审核的；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④出现异常情况或数据时，未及时向甲方报告并说明原因的。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（3）当出现《环境监测数据弄虚作假行为判定及处理办法》中规定的篡改、伪造或者指使篡改、伪造监测数据等行为时，甲方将中止合同，并依照国家法律法规和有关规定予以处理。</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pPr>
        <w:pStyle w:val="24"/>
        <w:keepNext w:val="0"/>
        <w:keepLines w:val="0"/>
        <w:pageBreakBefore w:val="0"/>
        <w:numPr>
          <w:ilvl w:val="0"/>
          <w:numId w:val="0"/>
        </w:numPr>
        <w:kinsoku/>
        <w:wordWrap/>
        <w:overflowPunct/>
        <w:topLinePunct w:val="0"/>
        <w:autoSpaceDE/>
        <w:autoSpaceDN/>
        <w:bidi w:val="0"/>
        <w:spacing w:line="400" w:lineRule="exact"/>
        <w:ind w:leftChars="0" w:firstLine="240" w:firstLineChars="100"/>
        <w:jc w:val="center"/>
        <w:textAlignment w:val="auto"/>
        <w:rPr>
          <w:rFonts w:hint="default" w:ascii="宋体" w:hAnsi="宋体" w:eastAsia="宋体" w:cs="宋体"/>
          <w:b/>
          <w:color w:val="auto"/>
          <w:kern w:val="2"/>
          <w:sz w:val="22"/>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考核评分表</w:t>
      </w:r>
    </w:p>
    <w:p>
      <w:pPr>
        <w:keepNext w:val="0"/>
        <w:keepLines w:val="0"/>
        <w:pageBreakBefore w:val="0"/>
        <w:kinsoku/>
        <w:wordWrap/>
        <w:overflowPunct/>
        <w:topLinePunct w:val="0"/>
        <w:autoSpaceDE/>
        <w:autoSpaceDN/>
        <w:bidi w:val="0"/>
        <w:spacing w:line="400" w:lineRule="exact"/>
        <w:ind w:firstLine="720" w:firstLineChars="300"/>
        <w:textAlignment w:val="auto"/>
        <w:rPr>
          <w:rFonts w:ascii="宋体" w:hAnsi="宋体"/>
          <w:bCs/>
          <w:color w:val="auto"/>
          <w:sz w:val="21"/>
          <w:szCs w:val="21"/>
          <w:highlight w:val="none"/>
        </w:rPr>
      </w:pPr>
      <w:r>
        <w:rPr>
          <w:rFonts w:ascii="宋体" w:hAnsi="宋体"/>
          <w:bCs/>
          <w:color w:val="auto"/>
          <w:sz w:val="24"/>
          <w:szCs w:val="21"/>
          <w:highlight w:val="none"/>
        </w:rPr>
        <w:t>站点名称</w:t>
      </w:r>
      <w:r>
        <w:rPr>
          <w:rFonts w:hint="eastAsia" w:ascii="宋体" w:hAnsi="宋体"/>
          <w:bCs/>
          <w:color w:val="auto"/>
          <w:sz w:val="24"/>
          <w:szCs w:val="21"/>
          <w:highlight w:val="none"/>
        </w:rPr>
        <w:t>：</w:t>
      </w:r>
      <w:r>
        <w:rPr>
          <w:rFonts w:ascii="宋体" w:hAnsi="宋体"/>
          <w:bCs/>
          <w:color w:val="auto"/>
          <w:sz w:val="24"/>
          <w:szCs w:val="21"/>
          <w:highlight w:val="none"/>
          <w:u w:val="single"/>
        </w:rPr>
        <w:t xml:space="preserve">                               </w:t>
      </w:r>
      <w:r>
        <w:rPr>
          <w:rFonts w:ascii="宋体" w:hAnsi="宋体"/>
          <w:bCs/>
          <w:color w:val="auto"/>
          <w:sz w:val="24"/>
          <w:szCs w:val="21"/>
          <w:highlight w:val="none"/>
        </w:rPr>
        <w:t xml:space="preserve">         考核日期</w:t>
      </w:r>
      <w:r>
        <w:rPr>
          <w:rFonts w:hint="eastAsia" w:ascii="宋体" w:hAnsi="宋体"/>
          <w:bCs/>
          <w:color w:val="auto"/>
          <w:sz w:val="24"/>
          <w:szCs w:val="21"/>
          <w:highlight w:val="none"/>
        </w:rPr>
        <w:t>：</w:t>
      </w:r>
      <w:r>
        <w:rPr>
          <w:rFonts w:hint="eastAsia" w:ascii="宋体" w:hAnsi="宋体"/>
          <w:bCs/>
          <w:color w:val="auto"/>
          <w:sz w:val="24"/>
          <w:szCs w:val="21"/>
          <w:highlight w:val="none"/>
          <w:u w:val="single"/>
        </w:rPr>
        <w:t xml:space="preserve"> </w:t>
      </w:r>
      <w:r>
        <w:rPr>
          <w:rFonts w:ascii="宋体" w:hAnsi="宋体"/>
          <w:bCs/>
          <w:color w:val="auto"/>
          <w:sz w:val="24"/>
          <w:szCs w:val="21"/>
          <w:highlight w:val="none"/>
          <w:u w:val="single"/>
        </w:rPr>
        <w:t xml:space="preserve">             </w:t>
      </w:r>
    </w:p>
    <w:tbl>
      <w:tblPr>
        <w:tblStyle w:val="38"/>
        <w:tblW w:w="0" w:type="auto"/>
        <w:jc w:val="center"/>
        <w:tblLayout w:type="fixed"/>
        <w:tblCellMar>
          <w:top w:w="0" w:type="dxa"/>
          <w:left w:w="0" w:type="dxa"/>
          <w:bottom w:w="0" w:type="dxa"/>
          <w:right w:w="0" w:type="dxa"/>
        </w:tblCellMar>
      </w:tblPr>
      <w:tblGrid>
        <w:gridCol w:w="1062"/>
        <w:gridCol w:w="1485"/>
        <w:gridCol w:w="6477"/>
        <w:gridCol w:w="753"/>
      </w:tblGrid>
      <w:tr>
        <w:tblPrEx>
          <w:tblCellMar>
            <w:top w:w="0" w:type="dxa"/>
            <w:left w:w="0" w:type="dxa"/>
            <w:bottom w:w="0" w:type="dxa"/>
            <w:right w:w="0" w:type="dxa"/>
          </w:tblCellMar>
        </w:tblPrEx>
        <w:trPr>
          <w:trHeight w:val="243"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r>
              <w:rPr>
                <w:rFonts w:ascii="宋体" w:hAnsi="宋体"/>
                <w:b/>
                <w:bCs/>
                <w:color w:val="auto"/>
                <w:sz w:val="22"/>
                <w:szCs w:val="22"/>
                <w:highlight w:val="none"/>
              </w:rPr>
              <w:t>考核内容及评分标准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r>
              <w:rPr>
                <w:rFonts w:ascii="宋体" w:hAnsi="宋体"/>
                <w:b/>
                <w:bCs/>
                <w:color w:val="auto"/>
                <w:sz w:val="22"/>
                <w:szCs w:val="22"/>
                <w:highlight w:val="none"/>
              </w:rPr>
              <w:t>考核要求</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r>
              <w:rPr>
                <w:rFonts w:ascii="宋体" w:hAnsi="宋体"/>
                <w:b/>
                <w:bCs/>
                <w:color w:val="auto"/>
                <w:sz w:val="22"/>
                <w:szCs w:val="22"/>
                <w:highlight w:val="none"/>
              </w:rPr>
              <w:t>得分</w:t>
            </w:r>
          </w:p>
        </w:tc>
      </w:tr>
      <w:tr>
        <w:tblPrEx>
          <w:tblCellMar>
            <w:top w:w="0" w:type="dxa"/>
            <w:left w:w="0" w:type="dxa"/>
            <w:bottom w:w="0" w:type="dxa"/>
            <w:right w:w="0" w:type="dxa"/>
          </w:tblCellMar>
        </w:tblPrEx>
        <w:trPr>
          <w:trHeight w:val="624" w:hRule="atLeast"/>
          <w:jc w:val="center"/>
        </w:trPr>
        <w:tc>
          <w:tcPr>
            <w:tcW w:w="1062" w:type="dxa"/>
            <w:vMerge w:val="restart"/>
            <w:tcBorders>
              <w:top w:val="single" w:color="000000" w:sz="4" w:space="0"/>
              <w:left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r>
              <w:rPr>
                <w:rFonts w:ascii="宋体" w:hAnsi="宋体"/>
                <w:bCs/>
                <w:color w:val="auto"/>
                <w:sz w:val="22"/>
                <w:szCs w:val="22"/>
                <w:highlight w:val="none"/>
              </w:rPr>
              <w:t>日常管理</w:t>
            </w:r>
          </w:p>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b/>
                <w:bCs/>
                <w:color w:val="auto"/>
                <w:sz w:val="22"/>
                <w:szCs w:val="22"/>
                <w:highlight w:val="none"/>
              </w:rPr>
            </w:pPr>
            <w:r>
              <w:rPr>
                <w:rFonts w:ascii="宋体" w:hAnsi="宋体"/>
                <w:bCs/>
                <w:color w:val="auto"/>
                <w:sz w:val="22"/>
                <w:szCs w:val="22"/>
                <w:highlight w:val="none"/>
              </w:rPr>
              <w:t>70分</w:t>
            </w: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rPr>
              <w:t>数据</w:t>
            </w:r>
            <w:r>
              <w:rPr>
                <w:rFonts w:ascii="宋体" w:hAnsi="宋体"/>
                <w:bCs/>
                <w:color w:val="auto"/>
                <w:sz w:val="22"/>
                <w:szCs w:val="22"/>
                <w:highlight w:val="none"/>
              </w:rPr>
              <w:t>审核</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r>
              <w:rPr>
                <w:rFonts w:ascii="宋体" w:hAnsi="宋体"/>
                <w:bCs/>
                <w:color w:val="auto"/>
                <w:sz w:val="22"/>
                <w:szCs w:val="22"/>
                <w:highlight w:val="none"/>
              </w:rPr>
              <w:t>（15分）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
                <w:bCs/>
                <w:color w:val="auto"/>
                <w:sz w:val="22"/>
                <w:szCs w:val="22"/>
                <w:highlight w:val="none"/>
              </w:rPr>
            </w:pPr>
            <w:r>
              <w:rPr>
                <w:rFonts w:hint="eastAsia" w:ascii="宋体" w:hAnsi="宋体"/>
                <w:bCs/>
                <w:color w:val="auto"/>
                <w:sz w:val="22"/>
                <w:szCs w:val="22"/>
                <w:highlight w:val="none"/>
              </w:rPr>
              <w:t>每天10点前对前日的监测数据进行人工审核，未审核1次扣</w:t>
            </w:r>
            <w:r>
              <w:rPr>
                <w:rFonts w:ascii="宋体" w:hAnsi="宋体"/>
                <w:bCs/>
                <w:color w:val="auto"/>
                <w:sz w:val="22"/>
                <w:szCs w:val="22"/>
                <w:highlight w:val="none"/>
              </w:rPr>
              <w:t>0.5</w:t>
            </w:r>
            <w:r>
              <w:rPr>
                <w:rFonts w:hint="eastAsia" w:ascii="宋体" w:hAnsi="宋体"/>
                <w:bCs/>
                <w:color w:val="auto"/>
                <w:sz w:val="22"/>
                <w:szCs w:val="22"/>
                <w:highlight w:val="none"/>
              </w:rPr>
              <w:t>分</w:t>
            </w:r>
            <w:r>
              <w:rPr>
                <w:rFonts w:ascii="宋体" w:hAnsi="宋体"/>
                <w:bCs/>
                <w:color w:val="auto"/>
                <w:sz w:val="22"/>
                <w:szCs w:val="22"/>
                <w:highlight w:val="none"/>
              </w:rPr>
              <w:t>，</w:t>
            </w:r>
            <w:r>
              <w:rPr>
                <w:rFonts w:hint="eastAsia" w:ascii="宋体" w:hAnsi="宋体"/>
                <w:bCs/>
                <w:color w:val="auto"/>
                <w:sz w:val="22"/>
                <w:szCs w:val="22"/>
                <w:highlight w:val="none"/>
              </w:rPr>
              <w:t>未按时审核1次扣0.5分，</w:t>
            </w:r>
            <w:r>
              <w:rPr>
                <w:rFonts w:ascii="宋体" w:hAnsi="宋体"/>
                <w:bCs/>
                <w:color w:val="auto"/>
                <w:sz w:val="22"/>
                <w:szCs w:val="22"/>
                <w:highlight w:val="none"/>
              </w:rPr>
              <w:t>扣完为止。</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1120" w:hRule="atLeast"/>
          <w:jc w:val="center"/>
        </w:trPr>
        <w:tc>
          <w:tcPr>
            <w:tcW w:w="1062" w:type="dxa"/>
            <w:vMerge w:val="continue"/>
            <w:tcBorders>
              <w:top w:val="single" w:color="000000" w:sz="4" w:space="0"/>
              <w:left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环境</w:t>
            </w:r>
            <w:r>
              <w:rPr>
                <w:rFonts w:hint="eastAsia" w:ascii="宋体" w:hAnsi="宋体"/>
                <w:bCs/>
                <w:color w:val="auto"/>
                <w:sz w:val="22"/>
                <w:szCs w:val="22"/>
                <w:highlight w:val="none"/>
              </w:rPr>
              <w:t>和</w:t>
            </w:r>
            <w:r>
              <w:rPr>
                <w:rFonts w:ascii="宋体" w:hAnsi="宋体"/>
                <w:bCs/>
                <w:color w:val="auto"/>
                <w:sz w:val="22"/>
                <w:szCs w:val="22"/>
                <w:highlight w:val="none"/>
              </w:rPr>
              <w:t>设备</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w:t>
            </w:r>
            <w:r>
              <w:rPr>
                <w:rFonts w:hint="eastAsia" w:ascii="宋体" w:hAnsi="宋体"/>
                <w:bCs/>
                <w:color w:val="auto"/>
                <w:sz w:val="22"/>
                <w:szCs w:val="22"/>
                <w:highlight w:val="none"/>
              </w:rPr>
              <w:t>1</w:t>
            </w:r>
            <w:r>
              <w:rPr>
                <w:rFonts w:ascii="宋体" w:hAnsi="宋体"/>
                <w:bCs/>
                <w:color w:val="auto"/>
                <w:sz w:val="22"/>
                <w:szCs w:val="22"/>
                <w:highlight w:val="none"/>
              </w:rPr>
              <w:t>0分）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color w:val="auto"/>
                <w:sz w:val="22"/>
                <w:szCs w:val="22"/>
                <w:highlight w:val="none"/>
              </w:rPr>
            </w:pPr>
            <w:r>
              <w:rPr>
                <w:rFonts w:hint="eastAsia" w:ascii="宋体" w:hAnsi="宋体"/>
                <w:color w:val="auto"/>
                <w:sz w:val="22"/>
                <w:szCs w:val="22"/>
                <w:highlight w:val="none"/>
              </w:rPr>
              <w:t>对站房及周边环境进行检查，存在废液、过期试剂随意倾倒，试剂瓶、药剂瓶、仪器配件、杂物随意丢弃、站房周围杂草丛生垃圾堆积、站房漏水等情况，未按规范处理的，每发现一项，扣1分，扣完为止；</w:t>
            </w:r>
          </w:p>
          <w:p>
            <w:pPr>
              <w:pStyle w:val="20"/>
              <w:keepNext w:val="0"/>
              <w:keepLines w:val="0"/>
              <w:pageBreakBefore w:val="0"/>
              <w:kinsoku/>
              <w:wordWrap/>
              <w:overflowPunct/>
              <w:topLinePunct w:val="0"/>
              <w:autoSpaceDE/>
              <w:autoSpaceDN/>
              <w:bidi w:val="0"/>
              <w:snapToGrid w:val="0"/>
              <w:spacing w:line="400" w:lineRule="exact"/>
              <w:ind w:left="0" w:leftChars="0" w:right="57" w:rightChars="27"/>
              <w:textAlignment w:val="auto"/>
              <w:rPr>
                <w:rFonts w:ascii="Verdana" w:hAnsi="Verdana"/>
                <w:color w:val="auto"/>
                <w:kern w:val="0"/>
                <w:sz w:val="21"/>
                <w:szCs w:val="21"/>
                <w:highlight w:val="none"/>
              </w:rPr>
            </w:pPr>
            <w:r>
              <w:rPr>
                <w:color w:val="auto"/>
                <w:sz w:val="22"/>
                <w:szCs w:val="22"/>
                <w:highlight w:val="none"/>
              </w:rPr>
              <w:t>对仪器设备</w:t>
            </w:r>
            <w:r>
              <w:rPr>
                <w:rFonts w:hint="eastAsia"/>
                <w:color w:val="auto"/>
                <w:sz w:val="22"/>
                <w:szCs w:val="22"/>
                <w:highlight w:val="none"/>
              </w:rPr>
              <w:t>工作</w:t>
            </w:r>
            <w:r>
              <w:rPr>
                <w:color w:val="auto"/>
                <w:sz w:val="22"/>
                <w:szCs w:val="22"/>
                <w:highlight w:val="none"/>
              </w:rPr>
              <w:t>状态</w:t>
            </w:r>
            <w:r>
              <w:rPr>
                <w:rFonts w:hint="eastAsia"/>
                <w:color w:val="auto"/>
                <w:sz w:val="22"/>
                <w:szCs w:val="22"/>
                <w:highlight w:val="none"/>
              </w:rPr>
              <w:t>、仪器外观</w:t>
            </w:r>
            <w:r>
              <w:rPr>
                <w:color w:val="auto"/>
                <w:sz w:val="22"/>
                <w:szCs w:val="22"/>
                <w:highlight w:val="none"/>
              </w:rPr>
              <w:t>和试剂有效期等进行检查，</w:t>
            </w:r>
            <w:r>
              <w:rPr>
                <w:rFonts w:hint="eastAsia"/>
                <w:color w:val="auto"/>
                <w:sz w:val="22"/>
                <w:szCs w:val="22"/>
                <w:highlight w:val="none"/>
              </w:rPr>
              <w:t>每发现一项不符合要求的，扣1分，扣完为止。</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243" w:hRule="atLeast"/>
          <w:jc w:val="center"/>
        </w:trPr>
        <w:tc>
          <w:tcPr>
            <w:tcW w:w="1062" w:type="dxa"/>
            <w:vMerge w:val="continue"/>
            <w:tcBorders>
              <w:left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运行维护</w:t>
            </w:r>
          </w:p>
          <w:p>
            <w:pPr>
              <w:keepNext w:val="0"/>
              <w:keepLines w:val="0"/>
              <w:pageBreakBefore w:val="0"/>
              <w:kinsoku/>
              <w:wordWrap/>
              <w:overflowPunct/>
              <w:topLinePunct w:val="0"/>
              <w:autoSpaceDE/>
              <w:autoSpaceDN/>
              <w:bidi w:val="0"/>
              <w:snapToGrid w:val="0"/>
              <w:spacing w:line="400" w:lineRule="exact"/>
              <w:jc w:val="center"/>
              <w:textAlignment w:val="auto"/>
              <w:rPr>
                <w:rFonts w:ascii="Verdana" w:hAnsi="Verdana"/>
                <w:color w:val="auto"/>
                <w:kern w:val="0"/>
                <w:sz w:val="21"/>
                <w:szCs w:val="21"/>
                <w:highlight w:val="none"/>
                <w:lang w:eastAsia="en-US"/>
              </w:rPr>
            </w:pPr>
            <w:r>
              <w:rPr>
                <w:rFonts w:ascii="宋体" w:hAnsi="宋体"/>
                <w:bCs/>
                <w:color w:val="auto"/>
                <w:sz w:val="22"/>
                <w:szCs w:val="22"/>
                <w:highlight w:val="none"/>
              </w:rPr>
              <w:t>（20分）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ascii="宋体" w:hAnsi="宋体"/>
                <w:b/>
                <w:bCs/>
                <w:color w:val="auto"/>
                <w:sz w:val="22"/>
                <w:szCs w:val="22"/>
                <w:highlight w:val="none"/>
              </w:rPr>
            </w:pPr>
            <w:r>
              <w:rPr>
                <w:rFonts w:ascii="宋体" w:hAnsi="宋体"/>
                <w:bCs/>
                <w:color w:val="auto"/>
                <w:sz w:val="22"/>
                <w:szCs w:val="22"/>
                <w:highlight w:val="none"/>
              </w:rPr>
              <w:t>对</w:t>
            </w:r>
            <w:r>
              <w:rPr>
                <w:rFonts w:hint="eastAsia" w:ascii="宋体" w:hAnsi="宋体"/>
                <w:bCs/>
                <w:color w:val="auto"/>
                <w:sz w:val="22"/>
                <w:szCs w:val="22"/>
                <w:highlight w:val="none"/>
              </w:rPr>
              <w:t>运行</w:t>
            </w:r>
            <w:r>
              <w:rPr>
                <w:rFonts w:ascii="宋体" w:hAnsi="宋体"/>
                <w:bCs/>
                <w:color w:val="auto"/>
                <w:sz w:val="22"/>
                <w:szCs w:val="22"/>
                <w:highlight w:val="none"/>
              </w:rPr>
              <w:t>维护内容进行检查，</w:t>
            </w:r>
            <w:r>
              <w:rPr>
                <w:rFonts w:hint="eastAsia" w:ascii="宋体" w:hAnsi="宋体"/>
                <w:bCs/>
                <w:color w:val="auto"/>
                <w:sz w:val="22"/>
                <w:szCs w:val="22"/>
                <w:highlight w:val="none"/>
              </w:rPr>
              <w:t>运维周期是否符合要求，</w:t>
            </w:r>
            <w:r>
              <w:rPr>
                <w:rFonts w:ascii="宋体" w:hAnsi="宋体"/>
                <w:bCs/>
                <w:color w:val="auto"/>
                <w:sz w:val="22"/>
                <w:szCs w:val="22"/>
                <w:highlight w:val="none"/>
              </w:rPr>
              <w:t>巡检、运维、维修等运行维护</w:t>
            </w:r>
            <w:r>
              <w:rPr>
                <w:rFonts w:hint="eastAsia" w:ascii="宋体" w:hAnsi="宋体"/>
                <w:bCs/>
                <w:color w:val="auto"/>
                <w:sz w:val="22"/>
                <w:szCs w:val="22"/>
                <w:highlight w:val="none"/>
              </w:rPr>
              <w:t>工作</w:t>
            </w:r>
            <w:r>
              <w:rPr>
                <w:rFonts w:ascii="宋体" w:hAnsi="宋体"/>
                <w:bCs/>
                <w:color w:val="auto"/>
                <w:sz w:val="22"/>
                <w:szCs w:val="22"/>
                <w:highlight w:val="none"/>
              </w:rPr>
              <w:t>是否到位</w:t>
            </w:r>
            <w:r>
              <w:rPr>
                <w:rFonts w:hint="eastAsia" w:ascii="宋体" w:hAnsi="宋体"/>
                <w:bCs/>
                <w:color w:val="auto"/>
                <w:sz w:val="22"/>
                <w:szCs w:val="22"/>
                <w:highlight w:val="none"/>
              </w:rPr>
              <w:t>，相关</w:t>
            </w:r>
            <w:r>
              <w:rPr>
                <w:rFonts w:ascii="宋体" w:hAnsi="宋体"/>
                <w:bCs/>
                <w:color w:val="auto"/>
                <w:sz w:val="22"/>
                <w:szCs w:val="22"/>
                <w:highlight w:val="none"/>
              </w:rPr>
              <w:t>记录</w:t>
            </w:r>
            <w:r>
              <w:rPr>
                <w:rFonts w:hint="eastAsia" w:ascii="宋体" w:hAnsi="宋体"/>
                <w:bCs/>
                <w:color w:val="auto"/>
                <w:sz w:val="22"/>
                <w:szCs w:val="22"/>
                <w:highlight w:val="none"/>
              </w:rPr>
              <w:t>是否</w:t>
            </w:r>
            <w:r>
              <w:rPr>
                <w:rFonts w:ascii="宋体" w:hAnsi="宋体"/>
                <w:bCs/>
                <w:color w:val="auto"/>
                <w:sz w:val="22"/>
                <w:szCs w:val="22"/>
                <w:highlight w:val="none"/>
              </w:rPr>
              <w:t>及时</w:t>
            </w:r>
            <w:r>
              <w:rPr>
                <w:rFonts w:hint="eastAsia" w:ascii="宋体" w:hAnsi="宋体"/>
                <w:bCs/>
                <w:color w:val="auto"/>
                <w:sz w:val="22"/>
                <w:szCs w:val="22"/>
                <w:highlight w:val="none"/>
              </w:rPr>
              <w:t>填写</w:t>
            </w:r>
            <w:r>
              <w:rPr>
                <w:rFonts w:ascii="宋体" w:hAnsi="宋体"/>
                <w:bCs/>
                <w:color w:val="auto"/>
                <w:sz w:val="22"/>
                <w:szCs w:val="22"/>
                <w:highlight w:val="none"/>
              </w:rPr>
              <w:t>、内容齐全</w:t>
            </w:r>
            <w:r>
              <w:rPr>
                <w:rFonts w:hint="eastAsia" w:ascii="宋体" w:hAnsi="宋体"/>
                <w:bCs/>
                <w:color w:val="auto"/>
                <w:sz w:val="22"/>
                <w:szCs w:val="22"/>
                <w:highlight w:val="none"/>
              </w:rPr>
              <w:t>无误</w:t>
            </w:r>
            <w:r>
              <w:rPr>
                <w:rFonts w:ascii="宋体" w:hAnsi="宋体"/>
                <w:bCs/>
                <w:color w:val="auto"/>
                <w:sz w:val="22"/>
                <w:szCs w:val="22"/>
                <w:highlight w:val="none"/>
              </w:rPr>
              <w:t>，</w:t>
            </w:r>
            <w:r>
              <w:rPr>
                <w:rFonts w:hint="eastAsia" w:ascii="宋体" w:hAnsi="宋体"/>
                <w:bCs/>
                <w:color w:val="auto"/>
                <w:sz w:val="22"/>
                <w:szCs w:val="22"/>
                <w:highlight w:val="none"/>
              </w:rPr>
              <w:t>运维周期不符合要求每项扣1分，</w:t>
            </w:r>
            <w:r>
              <w:rPr>
                <w:rFonts w:ascii="宋体" w:hAnsi="宋体"/>
                <w:bCs/>
                <w:color w:val="auto"/>
                <w:sz w:val="22"/>
                <w:szCs w:val="22"/>
                <w:highlight w:val="none"/>
              </w:rPr>
              <w:t>运维不到位每次扣</w:t>
            </w:r>
            <w:r>
              <w:rPr>
                <w:rFonts w:hint="eastAsia" w:ascii="宋体" w:hAnsi="宋体"/>
                <w:bCs/>
                <w:color w:val="auto"/>
                <w:sz w:val="22"/>
                <w:szCs w:val="22"/>
                <w:highlight w:val="none"/>
              </w:rPr>
              <w:t>1分，</w:t>
            </w:r>
            <w:r>
              <w:rPr>
                <w:rFonts w:ascii="宋体" w:hAnsi="宋体"/>
                <w:bCs/>
                <w:color w:val="auto"/>
                <w:sz w:val="22"/>
                <w:szCs w:val="22"/>
                <w:highlight w:val="none"/>
              </w:rPr>
              <w:t>记录不及时或内容不</w:t>
            </w:r>
            <w:r>
              <w:rPr>
                <w:rFonts w:hint="eastAsia" w:ascii="宋体" w:hAnsi="宋体"/>
                <w:bCs/>
                <w:color w:val="auto"/>
                <w:sz w:val="22"/>
                <w:szCs w:val="22"/>
                <w:highlight w:val="none"/>
              </w:rPr>
              <w:t>齐全、有误每项扣1分，扣完为止。</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243" w:hRule="atLeast"/>
          <w:jc w:val="center"/>
        </w:trPr>
        <w:tc>
          <w:tcPr>
            <w:tcW w:w="1062" w:type="dxa"/>
            <w:vMerge w:val="continue"/>
            <w:tcBorders>
              <w:left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报表管理</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rPr>
              <w:t>（</w:t>
            </w:r>
            <w:r>
              <w:rPr>
                <w:rFonts w:ascii="宋体" w:hAnsi="宋体"/>
                <w:bCs/>
                <w:color w:val="auto"/>
                <w:sz w:val="22"/>
                <w:szCs w:val="22"/>
                <w:highlight w:val="none"/>
              </w:rPr>
              <w:t>5分</w:t>
            </w:r>
            <w:r>
              <w:rPr>
                <w:rFonts w:hint="eastAsia" w:ascii="宋体" w:hAnsi="宋体"/>
                <w:bCs/>
                <w:color w:val="auto"/>
                <w:sz w:val="22"/>
                <w:szCs w:val="22"/>
                <w:highlight w:val="none"/>
              </w:rPr>
              <w:t>）</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r>
              <w:rPr>
                <w:rFonts w:hint="eastAsia" w:ascii="宋体" w:hAnsi="宋体"/>
                <w:color w:val="auto"/>
                <w:sz w:val="22"/>
                <w:szCs w:val="22"/>
                <w:highlight w:val="none"/>
              </w:rPr>
              <w:t>根据要求，及时报送监测数据周报表、月报表、年报表，不按时报送的，每次扣1分。</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243" w:hRule="atLeast"/>
          <w:jc w:val="center"/>
        </w:trPr>
        <w:tc>
          <w:tcPr>
            <w:tcW w:w="1062" w:type="dxa"/>
            <w:vMerge w:val="continue"/>
            <w:tcBorders>
              <w:left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异常</w:t>
            </w:r>
            <w:r>
              <w:rPr>
                <w:rFonts w:hint="eastAsia" w:ascii="宋体" w:hAnsi="宋体"/>
                <w:bCs/>
                <w:color w:val="auto"/>
                <w:sz w:val="22"/>
                <w:szCs w:val="22"/>
                <w:highlight w:val="none"/>
              </w:rPr>
              <w:t>情况</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rPr>
              <w:t>处理和上报</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w:t>
            </w:r>
            <w:r>
              <w:rPr>
                <w:rFonts w:hint="eastAsia" w:ascii="宋体" w:hAnsi="宋体"/>
                <w:bCs/>
                <w:color w:val="auto"/>
                <w:sz w:val="22"/>
                <w:szCs w:val="22"/>
                <w:highlight w:val="none"/>
              </w:rPr>
              <w:t>10</w:t>
            </w:r>
            <w:r>
              <w:rPr>
                <w:rFonts w:ascii="宋体" w:hAnsi="宋体"/>
                <w:bCs/>
                <w:color w:val="auto"/>
                <w:sz w:val="22"/>
                <w:szCs w:val="22"/>
                <w:highlight w:val="none"/>
              </w:rPr>
              <w:t>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r>
              <w:rPr>
                <w:rFonts w:hint="eastAsia" w:ascii="宋体" w:hAnsi="宋体"/>
                <w:color w:val="auto"/>
                <w:sz w:val="22"/>
                <w:szCs w:val="22"/>
                <w:highlight w:val="none"/>
              </w:rPr>
              <w:t>出现异常情况或数据时，未在8小时内响应、未采取标样核查、现场排查等措施进行排查，每次扣1分；经排查确认，异常数据不是因仪器故障原因导致的，未第一时间上报，每次扣</w:t>
            </w:r>
            <w:r>
              <w:rPr>
                <w:rFonts w:ascii="宋体" w:hAnsi="宋体"/>
                <w:color w:val="auto"/>
                <w:sz w:val="22"/>
                <w:szCs w:val="22"/>
                <w:highlight w:val="none"/>
              </w:rPr>
              <w:t>1</w:t>
            </w:r>
            <w:r>
              <w:rPr>
                <w:rFonts w:hint="eastAsia" w:ascii="宋体" w:hAnsi="宋体"/>
                <w:color w:val="auto"/>
                <w:sz w:val="22"/>
                <w:szCs w:val="22"/>
                <w:highlight w:val="none"/>
              </w:rPr>
              <w:t>分。</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243" w:hRule="atLeast"/>
          <w:jc w:val="center"/>
        </w:trPr>
        <w:tc>
          <w:tcPr>
            <w:tcW w:w="1062" w:type="dxa"/>
            <w:vMerge w:val="continue"/>
            <w:tcBorders>
              <w:left w:val="single" w:color="000000" w:sz="4" w:space="0"/>
              <w:bottom w:val="single" w:color="000000"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p>
        </w:tc>
        <w:tc>
          <w:tcPr>
            <w:tcW w:w="14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数据</w:t>
            </w:r>
            <w:r>
              <w:rPr>
                <w:rFonts w:hint="eastAsia" w:ascii="宋体" w:hAnsi="宋体"/>
                <w:bCs/>
                <w:color w:val="auto"/>
                <w:sz w:val="22"/>
                <w:szCs w:val="22"/>
                <w:highlight w:val="none"/>
              </w:rPr>
              <w:t>质量</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（10分）</w:t>
            </w:r>
          </w:p>
        </w:tc>
        <w:tc>
          <w:tcPr>
            <w:tcW w:w="6477"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r>
              <w:rPr>
                <w:rFonts w:ascii="宋体" w:hAnsi="宋体"/>
                <w:bCs/>
                <w:color w:val="auto"/>
                <w:sz w:val="22"/>
                <w:szCs w:val="22"/>
                <w:highlight w:val="none"/>
              </w:rPr>
              <w:t>站点</w:t>
            </w:r>
            <w:r>
              <w:rPr>
                <w:rFonts w:hint="eastAsia" w:ascii="宋体" w:hAnsi="宋体"/>
                <w:bCs/>
                <w:color w:val="auto"/>
                <w:sz w:val="22"/>
                <w:szCs w:val="22"/>
                <w:highlight w:val="none"/>
              </w:rPr>
              <w:t>数据</w:t>
            </w:r>
            <w:r>
              <w:rPr>
                <w:rFonts w:ascii="宋体" w:hAnsi="宋体"/>
                <w:bCs/>
                <w:color w:val="auto"/>
                <w:sz w:val="22"/>
                <w:szCs w:val="22"/>
                <w:highlight w:val="none"/>
              </w:rPr>
              <w:t>有效率低于70%此项考评分为0，单台次仪器低于80%扣3分，扣完为止</w:t>
            </w:r>
            <w:r>
              <w:rPr>
                <w:rFonts w:hint="eastAsia" w:ascii="宋体" w:hAnsi="宋体"/>
                <w:bCs/>
                <w:color w:val="auto"/>
                <w:sz w:val="22"/>
                <w:szCs w:val="22"/>
                <w:highlight w:val="none"/>
              </w:rPr>
              <w:t>。</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color w:val="auto"/>
                <w:sz w:val="22"/>
                <w:szCs w:val="22"/>
                <w:highlight w:val="none"/>
              </w:rPr>
            </w:pPr>
          </w:p>
        </w:tc>
      </w:tr>
      <w:tr>
        <w:tblPrEx>
          <w:tblCellMar>
            <w:top w:w="0" w:type="dxa"/>
            <w:left w:w="0" w:type="dxa"/>
            <w:bottom w:w="0" w:type="dxa"/>
            <w:right w:w="0" w:type="dxa"/>
          </w:tblCellMar>
        </w:tblPrEx>
        <w:trPr>
          <w:trHeight w:val="23" w:hRule="atLeast"/>
          <w:jc w:val="center"/>
        </w:trPr>
        <w:tc>
          <w:tcPr>
            <w:tcW w:w="1062" w:type="dxa"/>
            <w:tcBorders>
              <w:top w:val="single" w:color="auto" w:sz="4" w:space="0"/>
              <w:left w:val="single" w:color="auto" w:sz="4" w:space="0"/>
              <w:bottom w:val="single" w:color="auto"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质控管理</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lang w:val="en-US" w:eastAsia="zh-CN"/>
              </w:rPr>
              <w:t>2</w:t>
            </w:r>
            <w:r>
              <w:rPr>
                <w:rFonts w:ascii="宋体" w:hAnsi="宋体"/>
                <w:bCs/>
                <w:color w:val="auto"/>
                <w:sz w:val="22"/>
                <w:szCs w:val="22"/>
                <w:highlight w:val="none"/>
              </w:rPr>
              <w:t>0分</w:t>
            </w:r>
          </w:p>
        </w:tc>
        <w:tc>
          <w:tcPr>
            <w:tcW w:w="1485" w:type="dxa"/>
            <w:tcBorders>
              <w:top w:val="single" w:color="auto" w:sz="4" w:space="0"/>
              <w:left w:val="single" w:color="auto" w:sz="4" w:space="0"/>
              <w:bottom w:val="single" w:color="auto"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rPr>
              <w:t>月质控措施(</w:t>
            </w:r>
            <w:r>
              <w:rPr>
                <w:rFonts w:hint="eastAsia" w:ascii="宋体" w:hAnsi="宋体"/>
                <w:bCs/>
                <w:color w:val="auto"/>
                <w:sz w:val="22"/>
                <w:szCs w:val="22"/>
                <w:highlight w:val="none"/>
                <w:lang w:val="en-US" w:eastAsia="zh-CN"/>
              </w:rPr>
              <w:t>2</w:t>
            </w:r>
            <w:r>
              <w:rPr>
                <w:rFonts w:hint="eastAsia" w:ascii="宋体" w:hAnsi="宋体"/>
                <w:bCs/>
                <w:color w:val="auto"/>
                <w:sz w:val="22"/>
                <w:szCs w:val="22"/>
                <w:highlight w:val="none"/>
              </w:rPr>
              <w:t>0分)</w:t>
            </w:r>
          </w:p>
        </w:tc>
        <w:tc>
          <w:tcPr>
            <w:tcW w:w="6477" w:type="dxa"/>
            <w:tcBorders>
              <w:top w:val="single" w:color="000000" w:sz="4" w:space="0"/>
              <w:left w:val="single" w:color="auto"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ascii="宋体" w:hAnsi="宋体"/>
                <w:bCs/>
                <w:color w:val="auto"/>
                <w:sz w:val="22"/>
                <w:szCs w:val="22"/>
                <w:highlight w:val="none"/>
              </w:rPr>
            </w:pPr>
            <w:r>
              <w:rPr>
                <w:rFonts w:hint="eastAsia" w:ascii="宋体" w:hAnsi="宋体"/>
                <w:bCs/>
                <w:color w:val="auto"/>
                <w:sz w:val="22"/>
                <w:szCs w:val="22"/>
                <w:highlight w:val="none"/>
              </w:rPr>
              <w:t>是否按要求每月进行质控样核查，未开展1项次扣2分；核查不合格，每个项目扣2分，扣完为止。</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ind w:firstLine="420"/>
              <w:textAlignment w:val="auto"/>
              <w:rPr>
                <w:rFonts w:ascii="宋体" w:hAnsi="宋体"/>
                <w:bCs/>
                <w:color w:val="auto"/>
                <w:sz w:val="22"/>
                <w:szCs w:val="22"/>
                <w:highlight w:val="none"/>
              </w:rPr>
            </w:pPr>
          </w:p>
        </w:tc>
      </w:tr>
      <w:tr>
        <w:tblPrEx>
          <w:tblCellMar>
            <w:top w:w="0" w:type="dxa"/>
            <w:left w:w="0" w:type="dxa"/>
            <w:bottom w:w="0" w:type="dxa"/>
            <w:right w:w="0" w:type="dxa"/>
          </w:tblCellMar>
        </w:tblPrEx>
        <w:trPr>
          <w:trHeight w:val="628"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bCs/>
                <w:color w:val="auto"/>
                <w:sz w:val="22"/>
                <w:szCs w:val="22"/>
                <w:highlight w:val="none"/>
              </w:rPr>
            </w:pPr>
            <w:r>
              <w:rPr>
                <w:rFonts w:ascii="宋体" w:hAnsi="宋体"/>
                <w:bCs/>
                <w:color w:val="auto"/>
                <w:sz w:val="22"/>
                <w:szCs w:val="22"/>
                <w:highlight w:val="none"/>
              </w:rPr>
              <w:t>质控考核</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10分</w:t>
            </w:r>
          </w:p>
        </w:tc>
        <w:tc>
          <w:tcPr>
            <w:tcW w:w="1485" w:type="dxa"/>
            <w:tcBorders>
              <w:top w:val="single" w:color="auto" w:sz="4" w:space="0"/>
              <w:left w:val="single" w:color="auto" w:sz="4" w:space="0"/>
              <w:bottom w:val="single" w:color="auto"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质控样</w:t>
            </w:r>
            <w:r>
              <w:rPr>
                <w:rFonts w:hint="eastAsia" w:ascii="宋体" w:hAnsi="宋体"/>
                <w:bCs/>
                <w:color w:val="auto"/>
                <w:sz w:val="22"/>
                <w:szCs w:val="22"/>
                <w:highlight w:val="none"/>
              </w:rPr>
              <w:t>考核</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（10分）</w:t>
            </w:r>
          </w:p>
        </w:tc>
        <w:tc>
          <w:tcPr>
            <w:tcW w:w="6477" w:type="dxa"/>
            <w:tcBorders>
              <w:top w:val="single" w:color="000000" w:sz="4" w:space="0"/>
              <w:left w:val="single" w:color="auto"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textAlignment w:val="auto"/>
              <w:rPr>
                <w:rFonts w:hint="eastAsia" w:ascii="宋体" w:hAnsi="宋体"/>
                <w:bCs/>
                <w:color w:val="auto"/>
                <w:sz w:val="22"/>
                <w:szCs w:val="22"/>
                <w:highlight w:val="none"/>
              </w:rPr>
            </w:pPr>
            <w:r>
              <w:rPr>
                <w:rFonts w:hint="eastAsia" w:ascii="宋体" w:hAnsi="宋体"/>
                <w:bCs/>
                <w:color w:val="auto"/>
                <w:sz w:val="22"/>
                <w:szCs w:val="22"/>
                <w:highlight w:val="none"/>
              </w:rPr>
              <w:t>接受采购人组织的质控样考核，一个质控样考核不合格扣3分，扣完为止。</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ind w:firstLine="420"/>
              <w:textAlignment w:val="auto"/>
              <w:rPr>
                <w:rFonts w:ascii="宋体" w:hAnsi="宋体"/>
                <w:bCs/>
                <w:color w:val="auto"/>
                <w:sz w:val="22"/>
                <w:szCs w:val="22"/>
                <w:highlight w:val="none"/>
              </w:rPr>
            </w:pPr>
          </w:p>
        </w:tc>
      </w:tr>
      <w:tr>
        <w:tblPrEx>
          <w:tblCellMar>
            <w:top w:w="0" w:type="dxa"/>
            <w:left w:w="0" w:type="dxa"/>
            <w:bottom w:w="0" w:type="dxa"/>
            <w:right w:w="0" w:type="dxa"/>
          </w:tblCellMar>
        </w:tblPrEx>
        <w:trPr>
          <w:trHeight w:val="23"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ascii="宋体" w:hAnsi="宋体"/>
                <w:bCs/>
                <w:color w:val="auto"/>
                <w:sz w:val="22"/>
                <w:szCs w:val="22"/>
                <w:highlight w:val="none"/>
              </w:rPr>
              <w:t>扣分项</w:t>
            </w:r>
          </w:p>
        </w:tc>
        <w:tc>
          <w:tcPr>
            <w:tcW w:w="1485" w:type="dxa"/>
            <w:tcBorders>
              <w:top w:val="single" w:color="auto" w:sz="4" w:space="0"/>
              <w:left w:val="single" w:color="auto" w:sz="4" w:space="0"/>
              <w:bottom w:val="single" w:color="auto" w:sz="4" w:space="0"/>
              <w:right w:val="single" w:color="auto"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Cs/>
                <w:color w:val="auto"/>
                <w:sz w:val="22"/>
                <w:szCs w:val="22"/>
                <w:highlight w:val="none"/>
              </w:rPr>
            </w:pPr>
            <w:r>
              <w:rPr>
                <w:rFonts w:hint="eastAsia" w:ascii="宋体" w:hAnsi="宋体"/>
                <w:bCs/>
                <w:color w:val="auto"/>
                <w:sz w:val="22"/>
                <w:szCs w:val="22"/>
                <w:highlight w:val="none"/>
              </w:rPr>
              <w:t>人为干扰行为</w:t>
            </w:r>
          </w:p>
        </w:tc>
        <w:tc>
          <w:tcPr>
            <w:tcW w:w="6477" w:type="dxa"/>
            <w:tcBorders>
              <w:top w:val="single" w:color="000000" w:sz="4" w:space="0"/>
              <w:left w:val="single" w:color="auto"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① 存在下列人为干扰监测行为的，未致监测数据失真的，扣除该站点当月数据采购费用的50%，并责令整改；致监测数据失真的，扣除该站点当月数据采购费用的100%。并通报批评：</w:t>
            </w:r>
          </w:p>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Ⅰ.改变采水条件的；</w:t>
            </w:r>
            <w:r>
              <w:rPr>
                <w:rFonts w:ascii="宋体" w:hAnsi="宋体"/>
                <w:color w:val="auto"/>
                <w:sz w:val="22"/>
                <w:szCs w:val="22"/>
                <w:highlight w:val="none"/>
              </w:rPr>
              <w:t xml:space="preserve"> </w:t>
            </w:r>
          </w:p>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Ⅱ.改变设备参数的；</w:t>
            </w:r>
          </w:p>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Ⅲ.改变监测样品性质的；</w:t>
            </w:r>
          </w:p>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Ⅳ.在正常情况下人为关闭视频监控或人为销毁视频监控记录的。</w:t>
            </w:r>
          </w:p>
          <w:p>
            <w:pPr>
              <w:keepNext w:val="0"/>
              <w:keepLines w:val="0"/>
              <w:pageBreakBefore w:val="0"/>
              <w:widowControl/>
              <w:kinsoku/>
              <w:wordWrap/>
              <w:overflowPunct/>
              <w:topLinePunct w:val="0"/>
              <w:autoSpaceDE/>
              <w:autoSpaceDN/>
              <w:bidi w:val="0"/>
              <w:snapToGrid w:val="0"/>
              <w:spacing w:line="40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② 发现对采水环境实施人为干预，增加人工喷泉、曝气等增氧措施或投放生物、化学药剂等措施，强行改变水体理化性质，导致采集水样异常的，未及时上报的，每次扣</w:t>
            </w:r>
            <w:r>
              <w:rPr>
                <w:rFonts w:ascii="宋体" w:hAnsi="宋体"/>
                <w:color w:val="auto"/>
                <w:sz w:val="22"/>
                <w:szCs w:val="22"/>
                <w:highlight w:val="none"/>
              </w:rPr>
              <w:t>10</w:t>
            </w:r>
            <w:r>
              <w:rPr>
                <w:rFonts w:hint="eastAsia" w:ascii="宋体" w:hAnsi="宋体"/>
                <w:color w:val="auto"/>
                <w:sz w:val="22"/>
                <w:szCs w:val="22"/>
                <w:highlight w:val="none"/>
              </w:rPr>
              <w:t>分；</w:t>
            </w:r>
          </w:p>
          <w:p>
            <w:pPr>
              <w:pStyle w:val="20"/>
              <w:keepNext w:val="0"/>
              <w:keepLines w:val="0"/>
              <w:pageBreakBefore w:val="0"/>
              <w:kinsoku/>
              <w:wordWrap/>
              <w:overflowPunct/>
              <w:topLinePunct w:val="0"/>
              <w:autoSpaceDE/>
              <w:autoSpaceDN/>
              <w:bidi w:val="0"/>
              <w:spacing w:line="400" w:lineRule="exact"/>
              <w:ind w:left="0" w:leftChars="0" w:right="-252" w:firstLine="0" w:firstLineChars="0"/>
              <w:textAlignment w:val="auto"/>
              <w:rPr>
                <w:rFonts w:hint="eastAsia" w:ascii="Verdana" w:hAnsi="Verdana"/>
                <w:color w:val="auto"/>
                <w:kern w:val="0"/>
                <w:sz w:val="21"/>
                <w:szCs w:val="21"/>
                <w:highlight w:val="none"/>
              </w:rPr>
            </w:pPr>
            <w:r>
              <w:rPr>
                <w:rFonts w:hint="eastAsia"/>
                <w:color w:val="auto"/>
                <w:kern w:val="0"/>
                <w:sz w:val="21"/>
                <w:szCs w:val="21"/>
                <w:highlight w:val="none"/>
              </w:rPr>
              <w:t>③</w:t>
            </w:r>
            <w:r>
              <w:rPr>
                <w:rFonts w:hint="eastAsia" w:ascii="Verdana" w:hAnsi="Verdana"/>
                <w:color w:val="auto"/>
                <w:kern w:val="0"/>
                <w:sz w:val="21"/>
                <w:szCs w:val="21"/>
                <w:highlight w:val="none"/>
              </w:rPr>
              <w:t xml:space="preserve"> </w:t>
            </w:r>
            <w:r>
              <w:rPr>
                <w:rFonts w:hint="eastAsia"/>
                <w:color w:val="auto"/>
                <w:sz w:val="22"/>
                <w:szCs w:val="22"/>
                <w:highlight w:val="none"/>
              </w:rPr>
              <w:t>其它人为干扰监测行为，每发现一项扣1</w:t>
            </w:r>
            <w:r>
              <w:rPr>
                <w:color w:val="auto"/>
                <w:sz w:val="22"/>
                <w:szCs w:val="22"/>
                <w:highlight w:val="none"/>
              </w:rPr>
              <w:t>0分</w:t>
            </w:r>
            <w:r>
              <w:rPr>
                <w:rFonts w:hint="eastAsia"/>
                <w:color w:val="auto"/>
                <w:sz w:val="22"/>
                <w:szCs w:val="22"/>
                <w:highlight w:val="none"/>
              </w:rPr>
              <w:t>。</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ind w:firstLine="420"/>
              <w:textAlignment w:val="auto"/>
              <w:rPr>
                <w:rFonts w:ascii="宋体" w:hAnsi="宋体"/>
                <w:bCs/>
                <w:color w:val="auto"/>
                <w:sz w:val="22"/>
                <w:szCs w:val="22"/>
                <w:highlight w:val="none"/>
              </w:rPr>
            </w:pPr>
          </w:p>
        </w:tc>
      </w:tr>
      <w:tr>
        <w:tblPrEx>
          <w:tblCellMar>
            <w:top w:w="0" w:type="dxa"/>
            <w:left w:w="0" w:type="dxa"/>
            <w:bottom w:w="0" w:type="dxa"/>
            <w:right w:w="0" w:type="dxa"/>
          </w:tblCellMar>
        </w:tblPrEx>
        <w:trPr>
          <w:trHeight w:val="23" w:hRule="atLeast"/>
          <w:jc w:val="center"/>
        </w:trPr>
        <w:tc>
          <w:tcPr>
            <w:tcW w:w="9024" w:type="dxa"/>
            <w:gridSpan w:val="3"/>
            <w:tcBorders>
              <w:top w:val="single" w:color="auto" w:sz="4" w:space="0"/>
              <w:left w:val="single" w:color="auto" w:sz="4" w:space="0"/>
              <w:bottom w:val="single" w:color="auto"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ind w:firstLine="440" w:firstLineChars="200"/>
              <w:jc w:val="center"/>
              <w:textAlignment w:val="auto"/>
              <w:rPr>
                <w:rFonts w:ascii="宋体" w:hAnsi="宋体"/>
                <w:bCs/>
                <w:color w:val="auto"/>
                <w:sz w:val="22"/>
                <w:szCs w:val="22"/>
                <w:highlight w:val="none"/>
              </w:rPr>
            </w:pPr>
            <w:r>
              <w:rPr>
                <w:rFonts w:ascii="宋体" w:hAnsi="宋体"/>
                <w:bCs/>
                <w:color w:val="auto"/>
                <w:sz w:val="22"/>
                <w:szCs w:val="22"/>
                <w:highlight w:val="none"/>
              </w:rPr>
              <w:t>总分</w:t>
            </w:r>
          </w:p>
        </w:tc>
        <w:tc>
          <w:tcPr>
            <w:tcW w:w="753" w:type="dxa"/>
            <w:tcBorders>
              <w:top w:val="single" w:color="000000" w:sz="4" w:space="0"/>
              <w:left w:val="single" w:color="000000" w:sz="4" w:space="0"/>
              <w:bottom w:val="single" w:color="000000" w:sz="4" w:space="0"/>
              <w:right w:val="single" w:color="000000" w:sz="4" w:space="0"/>
            </w:tcBorders>
            <w:noWrap w:val="0"/>
            <w:tcMar>
              <w:top w:w="108" w:type="dxa"/>
              <w:left w:w="108" w:type="dxa"/>
              <w:bottom w:w="108" w:type="dxa"/>
              <w:right w:w="108" w:type="dxa"/>
            </w:tcMar>
            <w:vAlign w:val="center"/>
          </w:tcPr>
          <w:p>
            <w:pPr>
              <w:keepNext w:val="0"/>
              <w:keepLines w:val="0"/>
              <w:pageBreakBefore w:val="0"/>
              <w:kinsoku/>
              <w:wordWrap/>
              <w:overflowPunct/>
              <w:topLinePunct w:val="0"/>
              <w:autoSpaceDE/>
              <w:autoSpaceDN/>
              <w:bidi w:val="0"/>
              <w:snapToGrid w:val="0"/>
              <w:spacing w:line="400" w:lineRule="exact"/>
              <w:ind w:firstLine="440" w:firstLineChars="200"/>
              <w:textAlignment w:val="auto"/>
              <w:rPr>
                <w:rFonts w:ascii="宋体" w:hAnsi="宋体"/>
                <w:bCs/>
                <w:color w:val="auto"/>
                <w:sz w:val="22"/>
                <w:szCs w:val="22"/>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rPr>
      </w:pPr>
    </w:p>
    <w:p>
      <w:pPr>
        <w:rPr>
          <w:rFonts w:hint="default" w:ascii="Times New Roman" w:hAnsi="Times New Roman" w:eastAsia="宋体" w:cs="Times New Roman"/>
          <w:sz w:val="28"/>
          <w:szCs w:val="16"/>
          <w:lang w:val="en-US" w:eastAsia="zh-CN"/>
        </w:rPr>
      </w:pPr>
      <w:r>
        <w:rPr>
          <w:rFonts w:hint="default" w:ascii="Times New Roman" w:hAnsi="Times New Roman" w:eastAsia="宋体" w:cs="Times New Roman"/>
          <w:sz w:val="28"/>
          <w:szCs w:val="16"/>
          <w:lang w:val="en-US" w:eastAsia="zh-CN"/>
        </w:rPr>
        <w:br w:type="page"/>
      </w:r>
    </w:p>
    <w:p>
      <w:pPr>
        <w:pStyle w:val="6"/>
        <w:bidi w:val="0"/>
        <w:jc w:val="left"/>
        <w:rPr>
          <w:rFonts w:hint="default" w:ascii="Times New Roman" w:hAnsi="Times New Roman" w:eastAsia="宋体" w:cs="Times New Roman"/>
          <w:sz w:val="28"/>
          <w:szCs w:val="16"/>
          <w:lang w:val="en-US" w:eastAsia="zh-CN"/>
        </w:rPr>
      </w:pPr>
      <w:r>
        <w:rPr>
          <w:rFonts w:hint="default" w:ascii="Times New Roman" w:hAnsi="Times New Roman" w:eastAsia="宋体" w:cs="Times New Roman"/>
          <w:sz w:val="28"/>
          <w:szCs w:val="16"/>
          <w:lang w:val="en-US" w:eastAsia="zh-CN"/>
        </w:rPr>
        <w:t>2.</w:t>
      </w:r>
      <w:r>
        <w:rPr>
          <w:rFonts w:hint="eastAsia" w:ascii="Times New Roman" w:eastAsia="宋体" w:cs="Times New Roman"/>
          <w:sz w:val="28"/>
          <w:szCs w:val="16"/>
          <w:lang w:val="en-US" w:eastAsia="zh-CN"/>
        </w:rPr>
        <w:t>6</w:t>
      </w:r>
      <w:r>
        <w:rPr>
          <w:rFonts w:hint="default" w:ascii="Times New Roman" w:hAnsi="Times New Roman" w:eastAsia="宋体" w:cs="Times New Roman"/>
          <w:sz w:val="28"/>
          <w:szCs w:val="16"/>
          <w:lang w:val="en-US" w:eastAsia="zh-CN"/>
        </w:rPr>
        <w:t>商务条款</w:t>
      </w:r>
    </w:p>
    <w:tbl>
      <w:tblPr>
        <w:tblStyle w:val="38"/>
        <w:tblW w:w="4999"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7981"/>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0" w:type="pct"/>
            <w:tcBorders>
              <w:top w:val="double" w:color="auto" w:sz="2" w:space="0"/>
              <w:left w:val="double" w:color="auto" w:sz="2" w:space="0"/>
              <w:bottom w:val="double" w:color="auto" w:sz="2"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rPr>
              <w:t>序号</w:t>
            </w:r>
          </w:p>
        </w:tc>
        <w:tc>
          <w:tcPr>
            <w:tcW w:w="4049" w:type="pct"/>
            <w:tcBorders>
              <w:top w:val="double" w:color="auto" w:sz="2" w:space="0"/>
              <w:left w:val="single" w:color="auto" w:sz="4" w:space="0"/>
              <w:bottom w:val="double" w:color="auto" w:sz="2" w:space="0"/>
              <w:right w:val="double" w:color="auto" w:sz="2"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1"/>
                <w:highlight w:val="none"/>
              </w:rPr>
              <w:t>招标要求条款</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0" w:type="pct"/>
            <w:tcBorders>
              <w:top w:val="double" w:color="auto" w:sz="2"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1"/>
                <w:highlight w:val="none"/>
              </w:rPr>
            </w:pPr>
            <w:r>
              <w:rPr>
                <w:rFonts w:ascii="宋体" w:hAnsi="宋体" w:cs="宋体"/>
                <w:color w:val="auto"/>
                <w:sz w:val="22"/>
                <w:szCs w:val="22"/>
                <w:highlight w:val="none"/>
              </w:rPr>
              <w:t>▲</w:t>
            </w: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服务期</w:t>
            </w:r>
          </w:p>
        </w:tc>
        <w:tc>
          <w:tcPr>
            <w:tcW w:w="4049" w:type="pct"/>
            <w:tcBorders>
              <w:top w:val="double" w:color="auto" w:sz="2" w:space="0"/>
              <w:left w:val="single" w:color="auto" w:sz="4" w:space="0"/>
              <w:bottom w:val="single" w:color="auto" w:sz="4" w:space="0"/>
              <w:right w:val="double" w:color="auto" w:sz="2"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color w:val="auto"/>
                <w:sz w:val="22"/>
                <w:szCs w:val="22"/>
                <w:highlight w:val="none"/>
              </w:rPr>
              <w:t>服务期限为验收合格之日起三年</w:t>
            </w:r>
            <w:r>
              <w:rPr>
                <w:rFonts w:hint="eastAsia" w:ascii="宋体" w:hAnsi="宋体"/>
                <w:color w:val="auto"/>
                <w:sz w:val="22"/>
                <w:szCs w:val="22"/>
                <w:highlight w:val="none"/>
                <w:lang w:eastAsia="zh-CN"/>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0" w:type="pct"/>
            <w:tcBorders>
              <w:top w:val="single" w:color="auto" w:sz="4"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1"/>
                <w:highlight w:val="none"/>
              </w:rPr>
            </w:pPr>
            <w:r>
              <w:rPr>
                <w:rFonts w:hint="eastAsia"/>
                <w:color w:val="auto"/>
                <w:sz w:val="22"/>
                <w:szCs w:val="21"/>
                <w:highlight w:val="none"/>
                <w:lang w:val="en-US" w:eastAsia="zh-CN"/>
              </w:rPr>
              <w:t>2.</w:t>
            </w:r>
            <w:r>
              <w:rPr>
                <w:rFonts w:hint="eastAsia"/>
                <w:color w:val="auto"/>
                <w:sz w:val="22"/>
                <w:szCs w:val="21"/>
                <w:highlight w:val="none"/>
              </w:rPr>
              <w:t>履约保证金金额</w:t>
            </w:r>
          </w:p>
        </w:tc>
        <w:tc>
          <w:tcPr>
            <w:tcW w:w="4049" w:type="pct"/>
            <w:tcBorders>
              <w:top w:val="single" w:color="auto" w:sz="4" w:space="0"/>
              <w:left w:val="single" w:color="auto" w:sz="4" w:space="0"/>
              <w:bottom w:val="single" w:color="auto" w:sz="4" w:space="0"/>
              <w:right w:val="double" w:color="auto" w:sz="2"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pct"/>
            <w:tcBorders>
              <w:top w:val="single" w:color="auto" w:sz="4"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1"/>
                <w:highlight w:val="none"/>
              </w:rPr>
            </w:pPr>
            <w:r>
              <w:rPr>
                <w:rFonts w:hint="eastAsia"/>
                <w:color w:val="auto"/>
                <w:sz w:val="22"/>
                <w:szCs w:val="21"/>
                <w:highlight w:val="none"/>
                <w:lang w:val="en-US" w:eastAsia="zh-CN"/>
              </w:rPr>
              <w:t>3</w:t>
            </w:r>
            <w:r>
              <w:rPr>
                <w:rFonts w:hint="eastAsia"/>
                <w:color w:val="auto"/>
                <w:sz w:val="22"/>
                <w:szCs w:val="21"/>
                <w:highlight w:val="none"/>
              </w:rPr>
              <w:t>.质量要求</w:t>
            </w:r>
          </w:p>
        </w:tc>
        <w:tc>
          <w:tcPr>
            <w:tcW w:w="4049" w:type="pct"/>
            <w:tcBorders>
              <w:top w:val="single" w:color="auto" w:sz="4" w:space="0"/>
              <w:left w:val="single" w:color="auto" w:sz="4" w:space="0"/>
              <w:bottom w:val="single" w:color="auto" w:sz="4" w:space="0"/>
              <w:right w:val="double" w:color="auto" w:sz="2"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textAlignment w:val="auto"/>
              <w:rPr>
                <w:rFonts w:hint="eastAsia" w:ascii="宋体" w:hAnsi="宋体" w:eastAsia="宋体" w:cs="宋体"/>
                <w:color w:val="auto"/>
                <w:sz w:val="22"/>
                <w:szCs w:val="21"/>
                <w:highlight w:val="none"/>
              </w:rPr>
            </w:pPr>
            <w:r>
              <w:rPr>
                <w:rFonts w:hint="eastAsia"/>
                <w:color w:val="auto"/>
                <w:kern w:val="0"/>
                <w:sz w:val="22"/>
                <w:szCs w:val="22"/>
                <w:highlight w:val="none"/>
              </w:rPr>
              <w:t>验收合格，合格符合我国国家有关技术规范要求和技术标准。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0" w:type="pct"/>
            <w:tcBorders>
              <w:top w:val="single" w:color="auto" w:sz="4"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color w:val="auto"/>
                <w:sz w:val="22"/>
                <w:szCs w:val="21"/>
                <w:highlight w:val="none"/>
                <w:lang w:eastAsia="zh-CN"/>
              </w:rPr>
            </w:pPr>
            <w:r>
              <w:rPr>
                <w:rFonts w:hint="eastAsia"/>
                <w:color w:val="auto"/>
                <w:sz w:val="22"/>
                <w:szCs w:val="21"/>
                <w:highlight w:val="none"/>
                <w:lang w:val="en-US" w:eastAsia="zh-CN"/>
              </w:rPr>
              <w:t>4</w:t>
            </w:r>
            <w:r>
              <w:rPr>
                <w:rFonts w:hint="eastAsia"/>
                <w:color w:val="auto"/>
                <w:sz w:val="22"/>
                <w:szCs w:val="21"/>
                <w:highlight w:val="none"/>
              </w:rPr>
              <w:t>.合同签订</w:t>
            </w:r>
          </w:p>
        </w:tc>
        <w:tc>
          <w:tcPr>
            <w:tcW w:w="4049" w:type="pct"/>
            <w:tcBorders>
              <w:top w:val="single" w:color="auto" w:sz="4" w:space="0"/>
              <w:left w:val="single" w:color="auto" w:sz="4" w:space="0"/>
              <w:bottom w:val="single" w:color="auto" w:sz="4" w:space="0"/>
              <w:right w:val="double" w:color="auto" w:sz="2"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textAlignment w:val="auto"/>
              <w:rPr>
                <w:rFonts w:hint="eastAsia" w:ascii="宋体" w:hAnsi="宋体" w:eastAsia="宋体" w:cs="宋体"/>
                <w:color w:val="auto"/>
                <w:sz w:val="22"/>
                <w:szCs w:val="22"/>
                <w:highlight w:val="none"/>
              </w:rPr>
            </w:pPr>
            <w:r>
              <w:rPr>
                <w:rFonts w:hint="eastAsia"/>
                <w:color w:val="auto"/>
                <w:sz w:val="22"/>
                <w:szCs w:val="21"/>
                <w:highlight w:val="none"/>
              </w:rPr>
              <w:t>按照采购文件的规定、成交供应商的采购响应及中标通知书确定的金额签订合同。</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0" w:type="pct"/>
            <w:tcBorders>
              <w:top w:val="single" w:color="auto" w:sz="4"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color w:val="auto"/>
                <w:sz w:val="22"/>
                <w:szCs w:val="21"/>
                <w:highlight w:val="none"/>
                <w:lang w:val="en-US" w:eastAsia="zh-CN"/>
              </w:rPr>
            </w:pPr>
            <w:r>
              <w:rPr>
                <w:rFonts w:hint="eastAsia"/>
                <w:color w:val="auto"/>
                <w:sz w:val="22"/>
                <w:szCs w:val="21"/>
                <w:highlight w:val="none"/>
                <w:lang w:val="en-US" w:eastAsia="zh-CN"/>
              </w:rPr>
              <w:t>5</w:t>
            </w:r>
            <w:r>
              <w:rPr>
                <w:rFonts w:hint="eastAsia"/>
                <w:color w:val="auto"/>
                <w:sz w:val="22"/>
                <w:szCs w:val="21"/>
                <w:highlight w:val="none"/>
                <w:lang w:eastAsia="en-US"/>
              </w:rPr>
              <w:t>.合同签订时间</w:t>
            </w:r>
          </w:p>
        </w:tc>
        <w:tc>
          <w:tcPr>
            <w:tcW w:w="4049" w:type="pct"/>
            <w:tcBorders>
              <w:top w:val="single" w:color="auto" w:sz="4" w:space="0"/>
              <w:left w:val="single" w:color="auto" w:sz="4" w:space="0"/>
              <w:bottom w:val="single" w:color="auto" w:sz="4" w:space="0"/>
              <w:right w:val="double" w:color="auto" w:sz="2"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textAlignment w:val="auto"/>
              <w:rPr>
                <w:rFonts w:hint="eastAsia"/>
                <w:color w:val="auto"/>
                <w:sz w:val="22"/>
                <w:szCs w:val="21"/>
                <w:highlight w:val="none"/>
              </w:rPr>
            </w:pPr>
            <w:r>
              <w:rPr>
                <w:rFonts w:hint="eastAsia"/>
                <w:color w:val="auto"/>
                <w:sz w:val="22"/>
                <w:szCs w:val="21"/>
                <w:highlight w:val="none"/>
                <w:lang w:eastAsia="en-US"/>
              </w:rPr>
              <w:t>中标通知书发出后30天内签订合同。</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950" w:type="pct"/>
            <w:tcBorders>
              <w:top w:val="single" w:color="auto" w:sz="4" w:space="0"/>
              <w:left w:val="double" w:color="auto" w:sz="2" w:space="0"/>
              <w:bottom w:val="single" w:color="auto" w:sz="4" w:space="0"/>
              <w:right w:val="single" w:color="auto" w:sz="4" w:space="0"/>
            </w:tcBorders>
            <w:noWrap w:val="0"/>
            <w:vAlign w:val="center"/>
          </w:tcPr>
          <w:p>
            <w:pPr>
              <w:keepNext w:val="0"/>
              <w:keepLines/>
              <w:pageBreakBefore w:val="0"/>
              <w:widowControl w:val="0"/>
              <w:kinsoku w:val="0"/>
              <w:wordWrap/>
              <w:overflowPunct w:val="0"/>
              <w:topLinePunct w:val="0"/>
              <w:autoSpaceDE w:val="0"/>
              <w:autoSpaceDN w:val="0"/>
              <w:bidi w:val="0"/>
              <w:adjustRightInd/>
              <w:snapToGrid/>
              <w:spacing w:line="400" w:lineRule="exact"/>
              <w:jc w:val="center"/>
              <w:textAlignment w:val="auto"/>
              <w:rPr>
                <w:rFonts w:hint="eastAsia"/>
                <w:color w:val="auto"/>
                <w:sz w:val="22"/>
                <w:szCs w:val="21"/>
                <w:highlight w:val="none"/>
                <w:lang w:val="en-US" w:eastAsia="zh-CN"/>
              </w:rPr>
            </w:pPr>
            <w:r>
              <w:rPr>
                <w:rFonts w:hint="eastAsia"/>
                <w:color w:val="auto"/>
                <w:sz w:val="22"/>
                <w:szCs w:val="21"/>
                <w:highlight w:val="none"/>
                <w:lang w:eastAsia="en-US"/>
              </w:rPr>
              <w:t>▲</w:t>
            </w:r>
            <w:r>
              <w:rPr>
                <w:rFonts w:hint="eastAsia"/>
                <w:color w:val="auto"/>
                <w:sz w:val="22"/>
                <w:szCs w:val="21"/>
                <w:highlight w:val="none"/>
                <w:lang w:val="en-US" w:eastAsia="zh-CN"/>
              </w:rPr>
              <w:t>6.</w:t>
            </w:r>
            <w:r>
              <w:rPr>
                <w:rFonts w:hint="eastAsia"/>
                <w:color w:val="auto"/>
                <w:sz w:val="22"/>
                <w:szCs w:val="21"/>
                <w:highlight w:val="none"/>
                <w:lang w:eastAsia="en-US"/>
              </w:rPr>
              <w:t>付款方式</w:t>
            </w:r>
          </w:p>
        </w:tc>
        <w:tc>
          <w:tcPr>
            <w:tcW w:w="4049" w:type="pct"/>
            <w:tcBorders>
              <w:top w:val="single" w:color="auto" w:sz="4" w:space="0"/>
              <w:left w:val="single" w:color="auto" w:sz="4" w:space="0"/>
              <w:bottom w:val="single" w:color="auto" w:sz="4" w:space="0"/>
              <w:right w:val="doub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22"/>
                <w:szCs w:val="21"/>
                <w:highlight w:val="none"/>
                <w:lang w:eastAsia="zh-CN"/>
              </w:rPr>
            </w:pPr>
            <w:r>
              <w:rPr>
                <w:rFonts w:hint="eastAsia"/>
                <w:color w:val="auto"/>
                <w:sz w:val="22"/>
                <w:szCs w:val="21"/>
                <w:highlight w:val="none"/>
                <w:lang w:val="en-US" w:eastAsia="zh-CN"/>
              </w:rPr>
              <w:t>1.</w:t>
            </w:r>
            <w:r>
              <w:rPr>
                <w:rFonts w:hint="eastAsia"/>
                <w:color w:val="auto"/>
                <w:sz w:val="22"/>
                <w:szCs w:val="21"/>
                <w:highlight w:val="none"/>
              </w:rPr>
              <w:t>在合同生效以及具备实施条件后7日内支付年度服务费用的50％作为预付款。（采购人根据项目特点、供应商诚信等因素，可以要求中标人提交银行、保险公司等金融机构出具的预付款保函或其他担保措施。中标人在签订合同时，表示无需预付款或者主动要求降低预付款比例的，可不适用本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22"/>
                <w:szCs w:val="21"/>
                <w:highlight w:val="none"/>
                <w:lang w:eastAsia="zh-CN"/>
              </w:rPr>
            </w:pPr>
            <w:r>
              <w:rPr>
                <w:rFonts w:hint="eastAsia"/>
                <w:color w:val="auto"/>
                <w:sz w:val="22"/>
                <w:szCs w:val="21"/>
                <w:highlight w:val="none"/>
                <w:lang w:val="en-US" w:eastAsia="zh-CN"/>
              </w:rPr>
              <w:t>2.</w:t>
            </w:r>
            <w:r>
              <w:rPr>
                <w:rFonts w:hint="eastAsia"/>
                <w:color w:val="auto"/>
                <w:sz w:val="22"/>
                <w:szCs w:val="21"/>
                <w:highlight w:val="none"/>
              </w:rPr>
              <w:t>本项目服务期限为验收合格之日起三年。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22"/>
                <w:szCs w:val="21"/>
                <w:highlight w:val="none"/>
                <w:lang w:eastAsia="zh-CN"/>
              </w:rPr>
            </w:pPr>
            <w:r>
              <w:rPr>
                <w:rFonts w:hint="eastAsia"/>
                <w:color w:val="auto"/>
                <w:sz w:val="22"/>
                <w:szCs w:val="21"/>
                <w:highlight w:val="none"/>
              </w:rPr>
              <w:t>第一年服务费用支付方式：服务期满一年后7日内按照考核得分情况支付该年度服务费用的50％（扣除应扣款项）。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1"/>
                <w:highlight w:val="none"/>
              </w:rPr>
            </w:pPr>
            <w:r>
              <w:rPr>
                <w:rFonts w:hint="eastAsia"/>
                <w:color w:val="auto"/>
                <w:sz w:val="22"/>
                <w:szCs w:val="21"/>
                <w:highlight w:val="none"/>
              </w:rPr>
              <w:t>第二年、第三年服务费用支付方式：每年度服务期开始后7日内支付年度服务费用的50％，该年度服务期满一年后7日内按照考核得分情况支付当年度的服务费用余款。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1"/>
                <w:highlight w:val="none"/>
              </w:rPr>
            </w:pPr>
            <w:r>
              <w:rPr>
                <w:rFonts w:hint="eastAsia"/>
                <w:color w:val="auto"/>
                <w:sz w:val="22"/>
                <w:szCs w:val="21"/>
                <w:highlight w:val="none"/>
              </w:rPr>
              <w:t>3.在数据采购服务期间采取运维费用与考核相挂钩的办法，采购人将按招标文件和委托合同的考核指标规定对中标人进行考核。（详见考核办法）</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50" w:type="pct"/>
            <w:tcBorders>
              <w:top w:val="single" w:color="auto" w:sz="4" w:space="0"/>
              <w:left w:val="double" w:color="auto" w:sz="2" w:space="0"/>
              <w:bottom w:val="double" w:color="auto" w:sz="2" w:space="0"/>
              <w:right w:val="single" w:color="auto" w:sz="4" w:space="0"/>
            </w:tcBorders>
            <w:noWrap w:val="0"/>
            <w:vAlign w:val="center"/>
          </w:tcPr>
          <w:p>
            <w:pPr>
              <w:keepNext w:val="0"/>
              <w:pageBreakBefore w:val="0"/>
              <w:widowControl w:val="0"/>
              <w:wordWrap/>
              <w:topLinePunct w:val="0"/>
              <w:bidi w:val="0"/>
              <w:adjustRightInd/>
              <w:snapToGrid/>
              <w:spacing w:line="400" w:lineRule="exact"/>
              <w:jc w:val="center"/>
              <w:textAlignment w:val="auto"/>
              <w:rPr>
                <w:rFonts w:hint="eastAsia"/>
                <w:color w:val="auto"/>
                <w:sz w:val="22"/>
                <w:szCs w:val="21"/>
                <w:highlight w:val="none"/>
                <w:lang w:val="en-US" w:eastAsia="zh-CN"/>
              </w:rPr>
            </w:pP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lang w:eastAsia="en-US"/>
              </w:rPr>
              <w:t>.</w:t>
            </w:r>
            <w:r>
              <w:rPr>
                <w:rFonts w:hint="eastAsia" w:ascii="宋体" w:hAnsi="宋体" w:eastAsia="宋体" w:cs="宋体"/>
                <w:color w:val="auto"/>
                <w:kern w:val="0"/>
                <w:sz w:val="22"/>
                <w:szCs w:val="22"/>
                <w:highlight w:val="none"/>
              </w:rPr>
              <w:t>其他</w:t>
            </w:r>
          </w:p>
        </w:tc>
        <w:tc>
          <w:tcPr>
            <w:tcW w:w="4049" w:type="pct"/>
            <w:tcBorders>
              <w:top w:val="single" w:color="auto" w:sz="4" w:space="0"/>
              <w:left w:val="single" w:color="auto" w:sz="4" w:space="0"/>
              <w:bottom w:val="double" w:color="auto" w:sz="2" w:space="0"/>
              <w:right w:val="double" w:color="auto" w:sz="2" w:space="0"/>
            </w:tcBorders>
            <w:noWrap w:val="0"/>
            <w:vAlign w:val="center"/>
          </w:tcPr>
          <w:p>
            <w:pPr>
              <w:keepNext w:val="0"/>
              <w:pageBreakBefore w:val="0"/>
              <w:widowControl w:val="0"/>
              <w:wordWrap/>
              <w:topLinePunct w:val="0"/>
              <w:bidi w:val="0"/>
              <w:adjustRightInd/>
              <w:snapToGrid/>
              <w:spacing w:line="400" w:lineRule="exact"/>
              <w:textAlignment w:val="auto"/>
              <w:rPr>
                <w:rFonts w:hint="eastAsia"/>
                <w:color w:val="auto"/>
                <w:sz w:val="22"/>
                <w:szCs w:val="21"/>
                <w:highlight w:val="none"/>
              </w:rPr>
            </w:pP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lang w:eastAsia="en-US"/>
              </w:rPr>
              <w:t>不得将本项目转包或分包，否则采购人视中标方单方面违约，单方面终止合同，</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lang w:eastAsia="en-US"/>
              </w:rPr>
              <w:t>承担违约赔偿责任，并没收履约保证金。</w:t>
            </w:r>
          </w:p>
        </w:tc>
      </w:tr>
    </w:tbl>
    <w:p>
      <w:pPr>
        <w:rPr>
          <w:rFonts w:hint="default"/>
        </w:rPr>
      </w:pPr>
    </w:p>
    <w:p>
      <w:pPr>
        <w:rPr>
          <w:rFonts w:hint="default" w:ascii="Times New Roman" w:hAnsi="Times New Roman" w:eastAsia="宋体" w:cs="Times New Roman"/>
          <w:b/>
          <w:color w:val="auto"/>
          <w:sz w:val="36"/>
          <w:szCs w:val="36"/>
          <w:lang w:eastAsia="zh-CN"/>
        </w:rPr>
      </w:pPr>
      <w:r>
        <w:rPr>
          <w:rFonts w:hint="default" w:ascii="Times New Roman" w:hAnsi="Times New Roman" w:eastAsia="宋体" w:cs="Times New Roman"/>
          <w:b/>
          <w:color w:val="auto"/>
          <w:sz w:val="36"/>
          <w:szCs w:val="36"/>
          <w:lang w:eastAsia="zh-CN"/>
        </w:rPr>
        <w:br w:type="page"/>
      </w:r>
    </w:p>
    <w:p>
      <w:pPr>
        <w:pStyle w:val="5"/>
        <w:tabs>
          <w:tab w:val="left" w:pos="0"/>
          <w:tab w:val="left" w:pos="3165"/>
          <w:tab w:val="center" w:pos="4153"/>
        </w:tabs>
        <w:adjustRightInd w:val="0"/>
        <w:rPr>
          <w:rFonts w:hint="default" w:ascii="Times New Roman" w:hAnsi="Times New Roman" w:eastAsia="宋体" w:cs="Times New Roman"/>
          <w:b/>
          <w:color w:val="auto"/>
          <w:sz w:val="36"/>
          <w:szCs w:val="36"/>
          <w:lang w:eastAsia="zh-CN"/>
        </w:rPr>
      </w:pPr>
      <w:r>
        <w:rPr>
          <w:rFonts w:hint="default" w:ascii="Times New Roman" w:hAnsi="Times New Roman" w:eastAsia="宋体" w:cs="Times New Roman"/>
          <w:b/>
          <w:color w:val="auto"/>
          <w:sz w:val="36"/>
          <w:szCs w:val="36"/>
          <w:lang w:eastAsia="zh-CN"/>
        </w:rPr>
        <w:t>第三章  供应商须知</w:t>
      </w:r>
      <w:bookmarkEnd w:id="36"/>
      <w:bookmarkEnd w:id="37"/>
      <w:bookmarkEnd w:id="38"/>
    </w:p>
    <w:p>
      <w:pPr>
        <w:pStyle w:val="7"/>
        <w:spacing w:before="0" w:after="0" w:line="240" w:lineRule="auto"/>
        <w:ind w:firstLine="0" w:firstLineChars="0"/>
        <w:rPr>
          <w:rFonts w:hint="default" w:ascii="Times New Roman" w:hAnsi="Times New Roman" w:eastAsia="宋体" w:cs="Times New Roman"/>
          <w:color w:val="auto"/>
          <w:sz w:val="28"/>
          <w:szCs w:val="18"/>
        </w:rPr>
      </w:pPr>
      <w:bookmarkStart w:id="42" w:name="_Toc493955956"/>
      <w:bookmarkStart w:id="43" w:name="_Toc24603"/>
      <w:r>
        <w:rPr>
          <w:rFonts w:hint="default" w:ascii="Times New Roman" w:hAnsi="Times New Roman" w:eastAsia="宋体" w:cs="Times New Roman"/>
          <w:color w:val="auto"/>
          <w:sz w:val="28"/>
          <w:szCs w:val="18"/>
        </w:rPr>
        <w:t>前附表</w:t>
      </w:r>
      <w:bookmarkEnd w:id="42"/>
      <w:bookmarkEnd w:id="43"/>
    </w:p>
    <w:p>
      <w:pPr>
        <w:rPr>
          <w:rFonts w:hint="default" w:ascii="Times New Roman" w:hAnsi="Times New Roman" w:eastAsia="宋体" w:cs="Times New Roman"/>
        </w:rPr>
      </w:pPr>
    </w:p>
    <w:tbl>
      <w:tblPr>
        <w:tblStyle w:val="38"/>
        <w:tblW w:w="90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27"/>
        <w:gridCol w:w="7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41" w:type="dxa"/>
            <w:tcBorders>
              <w:top w:val="double" w:color="auto" w:sz="4" w:space="0"/>
              <w:left w:val="double" w:color="auto" w:sz="4" w:space="0"/>
              <w:right w:val="single" w:color="auto" w:sz="4" w:space="0"/>
            </w:tcBorders>
            <w:noWrap w:val="0"/>
            <w:vAlign w:val="center"/>
          </w:tcPr>
          <w:p>
            <w:pPr>
              <w:ind w:left="-76" w:leftChars="-36" w:right="-101" w:rightChars="-48"/>
              <w:jc w:val="center"/>
              <w:rPr>
                <w:rFonts w:hint="default" w:ascii="Times New Roman" w:hAnsi="Times New Roman" w:eastAsia="宋体" w:cs="Times New Roman"/>
              </w:rPr>
            </w:pPr>
          </w:p>
          <w:p>
            <w:pPr>
              <w:pStyle w:val="2"/>
              <w:rPr>
                <w:rFonts w:hint="default" w:ascii="Times New Roman" w:hAnsi="Times New Roman" w:eastAsia="宋体" w:cs="Times New Roman"/>
              </w:rPr>
            </w:pPr>
          </w:p>
        </w:tc>
        <w:tc>
          <w:tcPr>
            <w:tcW w:w="1427" w:type="dxa"/>
            <w:tcBorders>
              <w:top w:val="double" w:color="auto" w:sz="4" w:space="0"/>
              <w:lef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须知项目</w:t>
            </w:r>
          </w:p>
        </w:tc>
        <w:tc>
          <w:tcPr>
            <w:tcW w:w="7050" w:type="dxa"/>
            <w:tcBorders>
              <w:top w:val="double" w:color="auto" w:sz="4" w:space="0"/>
              <w:right w:val="doub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1</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p>
        </w:tc>
        <w:tc>
          <w:tcPr>
            <w:tcW w:w="7050" w:type="dxa"/>
            <w:tcBorders>
              <w:right w:val="doub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宁波前湾新区水质自动监测数据服务采购项目</w:t>
            </w:r>
            <w:r>
              <w:rPr>
                <w:rFonts w:hint="default" w:ascii="Times New Roman" w:hAnsi="Times New Roman" w:eastAsia="宋体" w:cs="Times New Roman"/>
                <w:color w:val="auto"/>
                <w:sz w:val="24"/>
                <w:szCs w:val="24"/>
              </w:rPr>
              <w:t>（项目编号</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LSHK-CG-2023002</w:t>
            </w:r>
            <w:r>
              <w:rPr>
                <w:rFonts w:hint="default" w:ascii="Times New Roman" w:hAnsi="Times New Roman" w:eastAsia="宋体" w:cs="Times New Roman"/>
                <w:color w:val="auto"/>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2</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采购方式</w:t>
            </w:r>
          </w:p>
        </w:tc>
        <w:tc>
          <w:tcPr>
            <w:tcW w:w="7050" w:type="dxa"/>
            <w:tcBorders>
              <w:right w:val="double" w:color="auto" w:sz="4" w:space="0"/>
            </w:tcBorders>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公开招标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3</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w:t>
            </w:r>
          </w:p>
        </w:tc>
        <w:tc>
          <w:tcPr>
            <w:tcW w:w="7050" w:type="dxa"/>
            <w:tcBorders>
              <w:right w:val="double" w:color="auto" w:sz="4" w:space="0"/>
            </w:tcBorders>
            <w:noWrap w:val="0"/>
            <w:vAlign w:val="center"/>
          </w:tcPr>
          <w:p>
            <w:pPr>
              <w:jc w:val="center"/>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u w:val="single"/>
                <w:lang w:val="en-US" w:eastAsia="zh-CN"/>
              </w:rPr>
              <w:t>浙江省环保集团丽水生态环境科技有限公司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4</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采购代理机构</w:t>
            </w:r>
          </w:p>
        </w:tc>
        <w:tc>
          <w:tcPr>
            <w:tcW w:w="7050" w:type="dxa"/>
            <w:tcBorders>
              <w:right w:val="double" w:color="auto" w:sz="4" w:space="0"/>
            </w:tcBorders>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5</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投标有效期</w:t>
            </w:r>
          </w:p>
        </w:tc>
        <w:tc>
          <w:tcPr>
            <w:tcW w:w="7050" w:type="dxa"/>
            <w:tcBorders>
              <w:right w:val="doub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6</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现场踏勘</w:t>
            </w:r>
          </w:p>
        </w:tc>
        <w:tc>
          <w:tcPr>
            <w:tcW w:w="7050" w:type="dxa"/>
            <w:tcBorders>
              <w:right w:val="double" w:color="auto" w:sz="4" w:space="0"/>
            </w:tcBorders>
            <w:noWrap w:val="0"/>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不组织，供应商自行前往踏勘，如供应商投标前未进行现场踏勘，所造成的损失及风险由供应商自行承担。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7</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rPr>
              <w:t>澄清或者修改</w:t>
            </w:r>
          </w:p>
        </w:tc>
        <w:tc>
          <w:tcPr>
            <w:tcW w:w="7050" w:type="dxa"/>
            <w:tcBorders>
              <w:right w:val="doub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2.澄清或者修改的内容可能影响投标（响应）文件编制的，采购人或者采购代理机构应当在投标截止时间至少5日前，在</w:t>
            </w:r>
            <w:r>
              <w:rPr>
                <w:rFonts w:hint="default" w:ascii="Times New Roman" w:hAnsi="Times New Roman" w:eastAsia="宋体" w:cs="Times New Roman"/>
                <w:sz w:val="24"/>
                <w:szCs w:val="24"/>
                <w:lang w:val="en-US" w:eastAsia="zh-CN"/>
              </w:rPr>
              <w:t>浙江省环保集团官网</w:t>
            </w:r>
            <w:r>
              <w:rPr>
                <w:rFonts w:hint="default" w:ascii="Times New Roman" w:hAnsi="Times New Roman" w:eastAsia="宋体" w:cs="Times New Roman"/>
                <w:sz w:val="24"/>
                <w:szCs w:val="24"/>
              </w:rPr>
              <w:t>发布公告；不足5日的，采购人或者采购代理机构应当顺延提交投标（响应）文件的截止时间。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8</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sz w:val="24"/>
              </w:rPr>
            </w:pPr>
            <w:r>
              <w:rPr>
                <w:rFonts w:hint="default" w:ascii="Times New Roman" w:hAnsi="Times New Roman" w:eastAsia="宋体" w:cs="Times New Roman"/>
                <w:sz w:val="24"/>
              </w:rPr>
              <w:t>履约保证金</w:t>
            </w:r>
          </w:p>
        </w:tc>
        <w:tc>
          <w:tcPr>
            <w:tcW w:w="7050" w:type="dxa"/>
            <w:tcBorders>
              <w:right w:val="double" w:color="auto" w:sz="4" w:space="0"/>
            </w:tcBorders>
            <w:noWrap w:val="0"/>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9</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投标（响应）文件提交</w:t>
            </w:r>
          </w:p>
        </w:tc>
        <w:tc>
          <w:tcPr>
            <w:tcW w:w="7050" w:type="dxa"/>
            <w:tcBorders>
              <w:right w:val="double" w:color="auto" w:sz="4" w:space="0"/>
            </w:tcBorders>
            <w:noWrap w:val="0"/>
            <w:vAlign w:val="center"/>
          </w:tcPr>
          <w:p>
            <w:pPr>
              <w:pStyle w:val="3"/>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地址：浙江省丽水市城北街绿谷信息产业园1号楼1603、1604（闫帅，电话17858910601）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snapToGrid w:val="0"/>
                <w:sz w:val="24"/>
                <w:szCs w:val="24"/>
              </w:rPr>
            </w:pPr>
            <w:r>
              <w:rPr>
                <w:rFonts w:hint="default" w:ascii="Times New Roman" w:hAnsi="Times New Roman" w:eastAsia="宋体" w:cs="Times New Roman"/>
                <w:snapToGrid w:val="0"/>
                <w:sz w:val="24"/>
                <w:szCs w:val="24"/>
              </w:rPr>
              <w:t>10</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投标截止时间</w:t>
            </w:r>
          </w:p>
        </w:tc>
        <w:tc>
          <w:tcPr>
            <w:tcW w:w="7050" w:type="dxa"/>
            <w:tcBorders>
              <w:right w:val="double" w:color="auto" w:sz="4" w:space="0"/>
            </w:tcBorders>
            <w:noWrap w:val="0"/>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lang w:eastAsia="zh-CN"/>
              </w:rPr>
              <w:t>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年</w:t>
            </w:r>
            <w:r>
              <w:rPr>
                <w:rFonts w:hint="default"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30</w:t>
            </w:r>
            <w:r>
              <w:rPr>
                <w:rFonts w:hint="default" w:ascii="Times New Roman" w:hAnsi="Times New Roman" w:eastAsia="宋体" w:cs="Times New Roman"/>
                <w:sz w:val="24"/>
                <w:szCs w:val="24"/>
                <w:highlight w:val="none"/>
              </w:rPr>
              <w:t>时（北京时间）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1</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b/>
                <w:sz w:val="24"/>
                <w:szCs w:val="24"/>
              </w:rPr>
              <w:t>开标时间及地点</w:t>
            </w:r>
          </w:p>
        </w:tc>
        <w:tc>
          <w:tcPr>
            <w:tcW w:w="7050" w:type="dxa"/>
            <w:tcBorders>
              <w:right w:val="double" w:color="auto" w:sz="4" w:space="0"/>
            </w:tcBorders>
            <w:noWrap w:val="0"/>
            <w:vAlign w:val="center"/>
          </w:tcPr>
          <w:p>
            <w:pPr>
              <w:jc w:val="left"/>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开标时间：</w:t>
            </w:r>
            <w:r>
              <w:rPr>
                <w:rFonts w:hint="default" w:ascii="Times New Roman" w:hAnsi="Times New Roman" w:eastAsia="宋体" w:cs="Times New Roman"/>
                <w:sz w:val="24"/>
                <w:szCs w:val="24"/>
                <w:highlight w:val="none"/>
                <w:lang w:eastAsia="zh-CN"/>
              </w:rPr>
              <w:t>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年</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30</w:t>
            </w:r>
            <w:r>
              <w:rPr>
                <w:rFonts w:hint="default" w:ascii="Times New Roman" w:hAnsi="Times New Roman" w:eastAsia="宋体" w:cs="Times New Roman"/>
                <w:sz w:val="24"/>
                <w:szCs w:val="24"/>
                <w:highlight w:val="none"/>
              </w:rPr>
              <w:t>时（北京时间）</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开标地点：</w:t>
            </w:r>
            <w:r>
              <w:rPr>
                <w:rFonts w:hint="default" w:ascii="Times New Roman" w:hAnsi="Times New Roman" w:eastAsia="宋体" w:cs="Times New Roman"/>
                <w:kern w:val="2"/>
                <w:sz w:val="24"/>
                <w:szCs w:val="24"/>
                <w:lang w:val="en-US" w:eastAsia="zh-CN" w:bidi="ar-SA"/>
              </w:rPr>
              <w:t>浙江省丽水市城北</w:t>
            </w:r>
            <w:bookmarkStart w:id="121" w:name="_GoBack"/>
            <w:bookmarkEnd w:id="121"/>
            <w:r>
              <w:rPr>
                <w:rFonts w:hint="default" w:ascii="Times New Roman" w:hAnsi="Times New Roman" w:eastAsia="宋体" w:cs="Times New Roman"/>
                <w:kern w:val="2"/>
                <w:sz w:val="24"/>
                <w:szCs w:val="24"/>
                <w:lang w:val="en-US" w:eastAsia="zh-CN" w:bidi="ar-SA"/>
              </w:rPr>
              <w:t>街绿谷信息产业园1号楼1604，</w:t>
            </w:r>
            <w:r>
              <w:rPr>
                <w:rFonts w:hint="default" w:ascii="Times New Roman" w:hAnsi="Times New Roman" w:eastAsia="宋体" w:cs="Times New Roman"/>
                <w:sz w:val="24"/>
                <w:szCs w:val="24"/>
              </w:rPr>
              <w:t>供应商无需前往开评标现场。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2</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评审办法和细则</w:t>
            </w:r>
          </w:p>
        </w:tc>
        <w:tc>
          <w:tcPr>
            <w:tcW w:w="7050" w:type="dxa"/>
            <w:tcBorders>
              <w:right w:val="double" w:color="auto" w:sz="4" w:space="0"/>
            </w:tcBorders>
            <w:noWrap w:val="0"/>
            <w:vAlign w:val="center"/>
          </w:tcPr>
          <w:p>
            <w:pPr>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采用综合评分法，详见招标文件“第六章评审办法和细则”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3</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sz w:val="24"/>
                <w:szCs w:val="24"/>
              </w:rPr>
              <w:t>中标（成交）结果公告及中标（成交）通知书</w:t>
            </w:r>
          </w:p>
        </w:tc>
        <w:tc>
          <w:tcPr>
            <w:tcW w:w="7050" w:type="dxa"/>
            <w:tcBorders>
              <w:right w:val="double" w:color="auto" w:sz="4" w:space="0"/>
            </w:tcBorders>
            <w:noWrap w:val="0"/>
            <w:vAlign w:val="center"/>
          </w:tcPr>
          <w:p>
            <w:pPr>
              <w:jc w:val="left"/>
              <w:rPr>
                <w:rFonts w:hint="default" w:ascii="Times New Roman" w:hAnsi="Times New Roman" w:eastAsia="宋体" w:cs="Times New Roman"/>
                <w:bCs/>
                <w:color w:val="auto"/>
                <w:sz w:val="24"/>
              </w:rPr>
            </w:pPr>
            <w:r>
              <w:rPr>
                <w:rFonts w:hint="default" w:ascii="Times New Roman" w:hAnsi="Times New Roman" w:eastAsia="宋体" w:cs="Times New Roman"/>
                <w:sz w:val="24"/>
                <w:szCs w:val="24"/>
              </w:rPr>
              <w:t>中标（成交）结果公告在浙江</w:t>
            </w:r>
            <w:r>
              <w:rPr>
                <w:rFonts w:hint="default" w:ascii="Times New Roman" w:hAnsi="Times New Roman" w:eastAsia="宋体" w:cs="Times New Roman"/>
                <w:sz w:val="24"/>
                <w:szCs w:val="24"/>
                <w:lang w:val="en-US" w:eastAsia="zh-CN"/>
              </w:rPr>
              <w:t>环保集团官网</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http://www.zjsep.com/#/2017</w:t>
            </w:r>
            <w:r>
              <w:rPr>
                <w:rFonts w:hint="default" w:ascii="Times New Roman" w:hAnsi="Times New Roman" w:eastAsia="宋体" w:cs="Times New Roman"/>
                <w:sz w:val="24"/>
                <w:szCs w:val="24"/>
              </w:rPr>
              <w:t>）上发布，并发放中标（成交）通知书。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4</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签订合同</w:t>
            </w:r>
          </w:p>
        </w:tc>
        <w:tc>
          <w:tcPr>
            <w:tcW w:w="7050" w:type="dxa"/>
            <w:tcBorders>
              <w:right w:val="double" w:color="auto" w:sz="4" w:space="0"/>
            </w:tcBorders>
            <w:noWrap w:val="0"/>
            <w:vAlign w:val="center"/>
          </w:tcPr>
          <w:p>
            <w:pPr>
              <w:jc w:val="left"/>
              <w:rPr>
                <w:rFonts w:hint="default" w:ascii="Times New Roman" w:hAnsi="Times New Roman" w:eastAsia="宋体" w:cs="Times New Roman"/>
                <w:bCs/>
                <w:color w:val="auto"/>
                <w:sz w:val="24"/>
              </w:rPr>
            </w:pPr>
            <w:r>
              <w:rPr>
                <w:rFonts w:hint="default" w:ascii="Times New Roman" w:hAnsi="Times New Roman" w:eastAsia="宋体" w:cs="Times New Roman"/>
                <w:sz w:val="24"/>
                <w:szCs w:val="24"/>
              </w:rPr>
              <w:t>中标（成交）通知书发出之日起30日内，按照招标文件和中标人投标（响应）文件的规定，签订采购合同。所签订的合同不得对招标文件确定的事项和中标人投标（响应）文件作实质性修改。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5</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招标文件解释</w:t>
            </w:r>
          </w:p>
        </w:tc>
        <w:tc>
          <w:tcPr>
            <w:tcW w:w="7050" w:type="dxa"/>
            <w:tcBorders>
              <w:right w:val="double" w:color="auto" w:sz="4" w:space="0"/>
            </w:tcBorders>
            <w:noWrap w:val="0"/>
            <w:vAlign w:val="center"/>
          </w:tcPr>
          <w:p>
            <w:pPr>
              <w:jc w:val="left"/>
              <w:rPr>
                <w:rFonts w:hint="default" w:ascii="Times New Roman" w:hAnsi="Times New Roman" w:eastAsia="宋体" w:cs="Times New Roman"/>
                <w:bCs/>
                <w:color w:val="auto"/>
                <w:sz w:val="24"/>
                <w:lang w:eastAsia="zh-CN"/>
              </w:rPr>
            </w:pPr>
            <w:r>
              <w:rPr>
                <w:rFonts w:hint="default" w:ascii="Times New Roman" w:hAnsi="Times New Roman" w:eastAsia="宋体" w:cs="Times New Roman"/>
                <w:bCs/>
                <w:color w:val="auto"/>
                <w:sz w:val="24"/>
              </w:rPr>
              <w:t>本项目招标文件的解释权属于</w:t>
            </w:r>
            <w:r>
              <w:rPr>
                <w:rFonts w:hint="default" w:ascii="Times New Roman" w:hAnsi="Times New Roman" w:eastAsia="宋体" w:cs="Times New Roman"/>
                <w:bCs/>
                <w:color w:val="auto"/>
                <w:sz w:val="24"/>
                <w:lang w:val="en-US" w:eastAsia="zh-CN"/>
              </w:rPr>
              <w:t>浙江省环保集团</w:t>
            </w:r>
            <w:r>
              <w:rPr>
                <w:rFonts w:hint="default" w:ascii="Times New Roman" w:hAnsi="Times New Roman" w:eastAsia="宋体" w:cs="Times New Roman"/>
                <w:bCs/>
                <w:color w:val="auto"/>
                <w:sz w:val="24"/>
                <w:lang w:eastAsia="zh-CN"/>
              </w:rPr>
              <w:t>丽水</w:t>
            </w:r>
            <w:r>
              <w:rPr>
                <w:rFonts w:hint="default" w:ascii="Times New Roman" w:hAnsi="Times New Roman" w:eastAsia="宋体" w:cs="Times New Roman"/>
                <w:bCs/>
                <w:color w:val="auto"/>
                <w:sz w:val="24"/>
                <w:lang w:val="en-US" w:eastAsia="zh-CN"/>
              </w:rPr>
              <w:t>生态环境科技有限公司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541" w:type="dxa"/>
            <w:tcBorders>
              <w:left w:val="double" w:color="auto" w:sz="4" w:space="0"/>
              <w:right w:val="single" w:color="auto" w:sz="4" w:space="0"/>
            </w:tcBorders>
            <w:noWrap w:val="0"/>
            <w:vAlign w:val="center"/>
          </w:tcPr>
          <w:p>
            <w:pPr>
              <w:jc w:val="center"/>
              <w:rPr>
                <w:rFonts w:hint="default" w:ascii="Times New Roman" w:hAnsi="Times New Roman" w:eastAsia="宋体" w:cs="Times New Roman"/>
                <w:bCs/>
                <w:snapToGrid w:val="0"/>
                <w:color w:val="auto"/>
                <w:sz w:val="24"/>
                <w:lang w:eastAsia="zh-CN"/>
              </w:rPr>
            </w:pPr>
            <w:r>
              <w:rPr>
                <w:rFonts w:hint="default" w:ascii="Times New Roman" w:hAnsi="Times New Roman" w:eastAsia="宋体" w:cs="Times New Roman"/>
                <w:bCs/>
                <w:snapToGrid w:val="0"/>
                <w:color w:val="auto"/>
                <w:sz w:val="24"/>
              </w:rPr>
              <w:t>1</w:t>
            </w:r>
            <w:r>
              <w:rPr>
                <w:rFonts w:hint="default" w:ascii="Times New Roman" w:hAnsi="Times New Roman" w:eastAsia="宋体" w:cs="Times New Roman"/>
                <w:bCs/>
                <w:snapToGrid w:val="0"/>
                <w:color w:val="auto"/>
                <w:sz w:val="24"/>
                <w:lang w:val="en-US" w:eastAsia="zh-CN"/>
              </w:rPr>
              <w:t>6</w:t>
            </w:r>
          </w:p>
        </w:tc>
        <w:tc>
          <w:tcPr>
            <w:tcW w:w="1427" w:type="dxa"/>
            <w:tcBorders>
              <w:left w:val="single" w:color="auto" w:sz="4" w:space="0"/>
            </w:tcBorders>
            <w:noWrap w:val="0"/>
            <w:vAlign w:val="center"/>
          </w:tcPr>
          <w:p>
            <w:pPr>
              <w:ind w:left="-113" w:leftChars="-54" w:right="-107" w:rightChars="-51"/>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发布媒体</w:t>
            </w:r>
          </w:p>
        </w:tc>
        <w:tc>
          <w:tcPr>
            <w:tcW w:w="7050" w:type="dxa"/>
            <w:tcBorders>
              <w:right w:val="double" w:color="auto" w:sz="4" w:space="0"/>
            </w:tcBorders>
            <w:noWrap w:val="0"/>
            <w:vAlign w:val="center"/>
          </w:tcPr>
          <w:p>
            <w:pPr>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sz w:val="24"/>
                <w:szCs w:val="24"/>
              </w:rPr>
              <w:t>浙江</w:t>
            </w:r>
            <w:r>
              <w:rPr>
                <w:rFonts w:hint="default" w:ascii="Times New Roman" w:hAnsi="Times New Roman" w:eastAsia="宋体" w:cs="Times New Roman"/>
                <w:sz w:val="24"/>
                <w:szCs w:val="24"/>
                <w:lang w:val="en-US" w:eastAsia="zh-CN"/>
              </w:rPr>
              <w:t>省环保集团官网</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http://www.zjsep.com/#/2017</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tc>
      </w:tr>
    </w:tbl>
    <w:p>
      <w:pPr>
        <w:bidi w:val="0"/>
        <w:rPr>
          <w:rFonts w:hint="default" w:ascii="Times New Roman" w:hAnsi="Times New Roman" w:eastAsia="宋体" w:cs="Times New Roman"/>
        </w:rPr>
      </w:pPr>
      <w:bookmarkStart w:id="44" w:name="_Toc17655"/>
    </w:p>
    <w:p>
      <w:pPr>
        <w:pStyle w:val="7"/>
        <w:spacing w:before="240" w:after="240" w:line="240" w:lineRule="auto"/>
        <w:ind w:firstLine="0" w:firstLineChars="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一   总则</w:t>
      </w:r>
      <w:bookmarkEnd w:id="44"/>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 适用范围</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 招标文件适用于本次所述项目的采购行为（法律、法规另有规定的，从其规定）。</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 定义</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2.1.1 “采购人”系指</w:t>
      </w:r>
      <w:r>
        <w:rPr>
          <w:rFonts w:hint="default" w:ascii="Times New Roman" w:hAnsi="Times New Roman" w:eastAsia="宋体" w:cs="Times New Roman"/>
          <w:color w:val="auto"/>
          <w:sz w:val="24"/>
          <w:lang w:val="en-US" w:eastAsia="zh-CN"/>
        </w:rPr>
        <w:t>浙江省环保集团丽水生态环境科技有限公司</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 xml:space="preserve"> “投标人”系指符合本项目投标人应具备的资格要求的投标人，并报名参与项目的投标人。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 xml:space="preserve"> “负责人”系指法人企业的法定代表人，或其他组织为法律、行政法规规定代表单位行使职权的主要负责人，或自然人本人。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 xml:space="preserve"> “合同”系指采购人与中标人双方签署的规定双方权利与义务的协议，以及所有附件、附录、招标文件和投标文件所提到的构成合同的所有文件。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2.1.</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 xml:space="preserve"> “服务”系指投标人按招标文件规定应承担的送货上门、安装、调试、技术协助、校准、培训、技术指导以及其他类似的附随义务。</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2.1.</w:t>
      </w:r>
      <w:r>
        <w:rPr>
          <w:rFonts w:hint="default" w:ascii="Times New Roman" w:hAnsi="Times New Roman" w:eastAsia="宋体" w:cs="Times New Roman"/>
          <w:bCs/>
          <w:color w:val="auto"/>
          <w:sz w:val="24"/>
          <w:lang w:val="en-US" w:eastAsia="zh-CN"/>
        </w:rPr>
        <w:t>7</w:t>
      </w:r>
      <w:r>
        <w:rPr>
          <w:rFonts w:hint="default" w:ascii="Times New Roman" w:hAnsi="Times New Roman" w:eastAsia="宋体" w:cs="Times New Roman"/>
          <w:bCs/>
          <w:color w:val="auto"/>
          <w:sz w:val="24"/>
        </w:rPr>
        <w:t xml:space="preserve"> “▲” 系指实质性要求条款；“★”系指项目关键核心产品。</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3.投标人应具备资格条件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3.1 符合本文件第一章 采购公告第“</w:t>
      </w:r>
      <w:r>
        <w:rPr>
          <w:rFonts w:hint="default" w:ascii="Times New Roman" w:hAnsi="Times New Roman" w:eastAsia="宋体" w:cs="Times New Roman"/>
          <w:color w:val="auto"/>
          <w:sz w:val="24"/>
          <w:lang w:val="en-US" w:eastAsia="zh-CN"/>
        </w:rPr>
        <w:t>二</w:t>
      </w:r>
      <w:r>
        <w:rPr>
          <w:rFonts w:hint="default" w:ascii="Times New Roman" w:hAnsi="Times New Roman" w:eastAsia="宋体" w:cs="Times New Roman"/>
          <w:color w:val="auto"/>
          <w:sz w:val="24"/>
        </w:rPr>
        <w:t>”条的规定。</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3.2 是否按招标文件要求提交投标保证金；</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3.3 投标人应遵守有关的法律、法规和规章条例。</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4.联合体说明</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4.1本项目不接受联合体参加。</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5. 特别说明</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w:t>
      </w:r>
      <w:r>
        <w:rPr>
          <w:rFonts w:hint="default" w:ascii="Times New Roman" w:hAnsi="Times New Roman" w:eastAsia="宋体" w:cs="Times New Roman"/>
          <w:color w:val="auto"/>
          <w:sz w:val="24"/>
        </w:rPr>
        <w:t>5.1单位负责人为同一人或者存在直接控股、管理关系的不同投标人，以及属于同一母公司或集团的不同投标人不得参加同一合同项下的政府采购活动。</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w:t>
      </w:r>
      <w:r>
        <w:rPr>
          <w:rFonts w:hint="default" w:ascii="Times New Roman" w:hAnsi="Times New Roman" w:eastAsia="宋体" w:cs="Times New Roman"/>
          <w:color w:val="auto"/>
          <w:sz w:val="24"/>
        </w:rPr>
        <w:t>5.2 为采购项目提供整体设计、规范编制或者项目管理、监理、检测等服务的投标人，不得再参加该采购项目的其他采购活动。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5.3 投标人自行承担所有与投标有关的全部费用。</w:t>
      </w:r>
    </w:p>
    <w:p>
      <w:pPr>
        <w:pStyle w:val="7"/>
        <w:spacing w:before="240" w:after="240" w:line="240" w:lineRule="auto"/>
        <w:ind w:firstLine="0" w:firstLineChars="0"/>
        <w:rPr>
          <w:rFonts w:hint="default" w:ascii="Times New Roman" w:hAnsi="Times New Roman" w:eastAsia="宋体" w:cs="Times New Roman"/>
          <w:color w:val="auto"/>
          <w:sz w:val="32"/>
          <w:szCs w:val="32"/>
        </w:rPr>
      </w:pPr>
      <w:bookmarkStart w:id="45" w:name="_Toc19733"/>
      <w:bookmarkStart w:id="46" w:name="_Toc493955958"/>
      <w:r>
        <w:rPr>
          <w:rFonts w:hint="default" w:ascii="Times New Roman" w:hAnsi="Times New Roman" w:eastAsia="宋体" w:cs="Times New Roman"/>
          <w:color w:val="auto"/>
          <w:sz w:val="32"/>
          <w:szCs w:val="32"/>
        </w:rPr>
        <w:t>二   招标文件说明</w:t>
      </w:r>
      <w:bookmarkEnd w:id="45"/>
      <w:bookmarkEnd w:id="46"/>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6. 招标文件的构成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 招标文件用以阐明项目所需产品、服务、投标程序和合同条款等。本招标文件由下述部分组成：</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6.1.1 招标公告</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6.1.2 招标需求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6.1.3 投标人须知</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6.1.4 政府采购合同格式（范本）</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 投标相关文件格式</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6.1.6 评审办法和细则</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6.1.7 与本项目有关的招标文件澄清、答复、修改、补充的内容</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7. 投标人的风险</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7.1 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8. 招标文件的澄清和修改</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8.1 招标文件澄清、答复、修改、补充的内容为招标文件的组成部分。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8.2 </w:t>
      </w:r>
      <w:r>
        <w:rPr>
          <w:rFonts w:hint="default" w:ascii="Times New Roman" w:hAnsi="Times New Roman" w:eastAsia="宋体" w:cs="Times New Roman"/>
          <w:bCs/>
          <w:color w:val="auto"/>
          <w:sz w:val="24"/>
        </w:rPr>
        <w:t>报名投标人认真阅读招标文件，应于招标文件</w:t>
      </w:r>
      <w:r>
        <w:rPr>
          <w:rFonts w:hint="default" w:ascii="Times New Roman" w:hAnsi="Times New Roman" w:eastAsia="宋体" w:cs="Times New Roman"/>
          <w:color w:val="auto"/>
          <w:sz w:val="24"/>
        </w:rPr>
        <w:t>规定的时间前</w:t>
      </w:r>
      <w:r>
        <w:rPr>
          <w:rFonts w:hint="default" w:ascii="Times New Roman" w:hAnsi="Times New Roman" w:eastAsia="宋体" w:cs="Times New Roman"/>
          <w:bCs/>
          <w:color w:val="auto"/>
          <w:sz w:val="24"/>
        </w:rPr>
        <w:t>向采购</w:t>
      </w:r>
      <w:r>
        <w:rPr>
          <w:rFonts w:hint="default" w:ascii="Times New Roman" w:hAnsi="Times New Roman" w:eastAsia="宋体" w:cs="Times New Roman"/>
          <w:bCs/>
          <w:color w:val="auto"/>
          <w:sz w:val="24"/>
          <w:lang w:val="en-US" w:eastAsia="zh-CN"/>
        </w:rPr>
        <w:t>方</w:t>
      </w:r>
      <w:r>
        <w:rPr>
          <w:rFonts w:hint="default" w:ascii="Times New Roman" w:hAnsi="Times New Roman" w:eastAsia="宋体" w:cs="Times New Roman"/>
          <w:bCs/>
          <w:color w:val="auto"/>
          <w:sz w:val="24"/>
        </w:rPr>
        <w:t>（传真）提出澄清申请。澄清或者修改内容可能影响投标文件编制的，</w:t>
      </w:r>
      <w:r>
        <w:rPr>
          <w:rFonts w:hint="default" w:ascii="Times New Roman" w:hAnsi="Times New Roman" w:eastAsia="宋体" w:cs="Times New Roman"/>
          <w:bCs/>
          <w:color w:val="auto"/>
          <w:sz w:val="24"/>
          <w:lang w:val="en-US" w:eastAsia="zh-CN"/>
        </w:rPr>
        <w:t>采购方</w:t>
      </w:r>
      <w:r>
        <w:rPr>
          <w:rFonts w:hint="default" w:ascii="Times New Roman" w:hAnsi="Times New Roman" w:eastAsia="宋体" w:cs="Times New Roman"/>
          <w:color w:val="auto"/>
          <w:sz w:val="24"/>
        </w:rPr>
        <w:t>在提交投标文件的截止之日十五日前，在</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浙江省环保集团官网”</w:t>
      </w:r>
      <w:r>
        <w:rPr>
          <w:rFonts w:hint="default" w:ascii="Times New Roman" w:hAnsi="Times New Roman" w:eastAsia="宋体" w:cs="Times New Roman"/>
          <w:color w:val="auto"/>
          <w:sz w:val="24"/>
        </w:rPr>
        <w:t>上公布更正公告，并以书面（传真）的形式通知</w:t>
      </w:r>
      <w:r>
        <w:rPr>
          <w:rFonts w:hint="default" w:ascii="Times New Roman" w:hAnsi="Times New Roman" w:eastAsia="宋体" w:cs="Times New Roman"/>
          <w:bCs/>
          <w:color w:val="auto"/>
          <w:sz w:val="24"/>
        </w:rPr>
        <w:t>报名投标人</w:t>
      </w:r>
      <w:r>
        <w:rPr>
          <w:rFonts w:hint="default" w:ascii="Times New Roman" w:hAnsi="Times New Roman" w:eastAsia="宋体" w:cs="Times New Roman"/>
          <w:color w:val="auto"/>
          <w:sz w:val="24"/>
        </w:rPr>
        <w:t>，并对其具有约束力。不足十五日的，</w:t>
      </w:r>
      <w:r>
        <w:rPr>
          <w:rFonts w:hint="default" w:ascii="Times New Roman" w:hAnsi="Times New Roman" w:eastAsia="宋体" w:cs="Times New Roman"/>
          <w:color w:val="auto"/>
          <w:sz w:val="24"/>
          <w:lang w:val="en-US" w:eastAsia="zh-CN"/>
        </w:rPr>
        <w:t>采购方</w:t>
      </w:r>
      <w:r>
        <w:rPr>
          <w:rFonts w:hint="default" w:ascii="Times New Roman" w:hAnsi="Times New Roman" w:eastAsia="宋体" w:cs="Times New Roman"/>
          <w:color w:val="auto"/>
          <w:sz w:val="24"/>
        </w:rPr>
        <w:t>有权顺延投标文件的截止时间。</w:t>
      </w:r>
    </w:p>
    <w:p>
      <w:pPr>
        <w:pStyle w:val="7"/>
        <w:spacing w:before="240" w:after="240" w:line="240" w:lineRule="auto"/>
        <w:ind w:firstLine="0" w:firstLineChars="0"/>
        <w:rPr>
          <w:rFonts w:hint="default" w:ascii="Times New Roman" w:hAnsi="Times New Roman" w:eastAsia="宋体" w:cs="Times New Roman"/>
          <w:color w:val="auto"/>
          <w:sz w:val="32"/>
          <w:szCs w:val="32"/>
        </w:rPr>
      </w:pPr>
      <w:bookmarkStart w:id="47" w:name="_Toc493955959"/>
      <w:bookmarkStart w:id="48" w:name="_Toc1944"/>
      <w:r>
        <w:rPr>
          <w:rFonts w:hint="default" w:ascii="Times New Roman" w:hAnsi="Times New Roman" w:eastAsia="宋体" w:cs="Times New Roman"/>
          <w:color w:val="auto"/>
          <w:sz w:val="32"/>
          <w:szCs w:val="32"/>
        </w:rPr>
        <w:t>三   投标文件的编制</w:t>
      </w:r>
      <w:bookmarkEnd w:id="47"/>
      <w:bookmarkEnd w:id="48"/>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9. 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9.1 投标人应仔细阅读招标文件的所有内容，按照招标文件的要求提交投标文件，并对所提供的全部资料的真实性承担法律责任。</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9.2 投标文件、投标人与采购有关的往来通知、函件和文件均应使用中文。如涉及非中文内容的，投标人有义务将其内容翻译成中文，一切对非中文内容的误解，都将由投标人承担。</w:t>
      </w:r>
    </w:p>
    <w:p>
      <w:pPr>
        <w:spacing w:line="360" w:lineRule="auto"/>
        <w:ind w:left="5"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 w:val="24"/>
        </w:rPr>
        <w:t>9.3</w:t>
      </w:r>
      <w:r>
        <w:rPr>
          <w:rFonts w:hint="default" w:ascii="Times New Roman" w:hAnsi="Times New Roman" w:eastAsia="宋体" w:cs="Times New Roman"/>
          <w:b/>
          <w:color w:val="auto"/>
          <w:sz w:val="24"/>
        </w:rPr>
        <w:t>其中电子投标文件编制要求：按本招标文件要求编制并进行关联定位；</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10. 投标文件的组成</w:t>
      </w:r>
    </w:p>
    <w:p>
      <w:pPr>
        <w:spacing w:line="440" w:lineRule="exact"/>
        <w:ind w:firstLine="480" w:firstLineChars="200"/>
        <w:rPr>
          <w:rFonts w:hint="default" w:ascii="Times New Roman" w:hAnsi="Times New Roman" w:eastAsia="宋体" w:cs="Times New Roman"/>
        </w:rPr>
      </w:pPr>
      <w:r>
        <w:rPr>
          <w:rFonts w:hint="default" w:ascii="Times New Roman" w:hAnsi="Times New Roman" w:eastAsia="宋体" w:cs="Times New Roman"/>
          <w:color w:val="auto"/>
          <w:sz w:val="24"/>
        </w:rPr>
        <w:t>10.1</w:t>
      </w:r>
      <w:r>
        <w:rPr>
          <w:rFonts w:hint="default" w:ascii="Times New Roman" w:hAnsi="Times New Roman" w:eastAsia="宋体" w:cs="Times New Roman"/>
          <w:sz w:val="24"/>
          <w:szCs w:val="24"/>
        </w:rPr>
        <w:t>投标文件应打印，并由投标人的法定代表人或其委托代理人签字或盖单位章。委托代理人签字的，投标文件应附法定代表人签署的授权委托书。</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10.2</w:t>
      </w:r>
      <w:r>
        <w:rPr>
          <w:rFonts w:hint="default" w:ascii="Times New Roman" w:hAnsi="Times New Roman" w:eastAsia="宋体" w:cs="Times New Roman"/>
          <w:sz w:val="24"/>
          <w:szCs w:val="24"/>
        </w:rPr>
        <w:t>投标文件正本一份，副本份数</w:t>
      </w:r>
      <w:r>
        <w:rPr>
          <w:rFonts w:hint="eastAsia" w:cs="Times New Roman"/>
          <w:sz w:val="24"/>
          <w:szCs w:val="24"/>
          <w:lang w:val="en-US" w:eastAsia="zh-CN"/>
        </w:rPr>
        <w:t>一份</w:t>
      </w:r>
      <w:r>
        <w:rPr>
          <w:rFonts w:hint="default" w:ascii="Times New Roman" w:hAnsi="Times New Roman" w:eastAsia="宋体" w:cs="Times New Roman"/>
          <w:sz w:val="24"/>
          <w:szCs w:val="24"/>
        </w:rPr>
        <w:t>。正本和副本的封面上应清楚地标记“正本”或“副本”的字样。当副本和正本不一致时，以正本为准。</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10.3</w:t>
      </w:r>
      <w:r>
        <w:rPr>
          <w:rFonts w:hint="default" w:ascii="Times New Roman" w:hAnsi="Times New Roman" w:eastAsia="宋体" w:cs="Times New Roman"/>
          <w:sz w:val="24"/>
          <w:szCs w:val="24"/>
        </w:rPr>
        <w:t>投标文件的正本与副本应分别装订成册，并编制目录。</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11. 投标文件（资格文件、 商务技术文件、报价文件）编制的内容和要求</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11.1 资格文件编制内容和要求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按招标文件第五章投标相关文件格式所列的内容、格式的要求,及投标人认为有必要提供的其它文件；</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注：以上扫描件均需加盖单位公章。</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11.2 商务技术文件编制内容和要求：详见第五章格式。</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11.3技术文件内容:</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11.3.1按招标文件第五章投标相关文件格式所列的内容、格式的要求,及投标人认为有必要提供的其它文件；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11.3.2投标人需对照招标文件第三章招标要求所列的内容；</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11.3.3质量合格证明文件及其他相关资料；</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11.3.4投标人认为有必要提交的其他资料文件；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11.4报价文件内容: 详见第五章格式。</w:t>
      </w:r>
    </w:p>
    <w:p>
      <w:pPr>
        <w:spacing w:line="360" w:lineRule="auto"/>
        <w:ind w:firstLine="480" w:firstLineChars="200"/>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11.4</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1投标报价要求</w:t>
      </w:r>
    </w:p>
    <w:p>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投标人应在招标文件所附的投标报价表上写明投标报价。投标人只允许有一个报价,采购人不接受有任何选择性的报价。投标报价超过采购最高限价的,投标人不进入报价评分其报价得分为0分，并不得推荐为中标候选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11.4</w:t>
      </w:r>
      <w:r>
        <w:rPr>
          <w:rFonts w:hint="default" w:ascii="Times New Roman" w:hAnsi="Times New Roman" w:eastAsia="宋体" w:cs="Times New Roman"/>
          <w:b/>
          <w:color w:val="auto"/>
          <w:sz w:val="24"/>
        </w:rPr>
        <w:t>.</w:t>
      </w:r>
      <w:r>
        <w:rPr>
          <w:rFonts w:hint="default" w:ascii="Times New Roman" w:hAnsi="Times New Roman" w:eastAsia="宋体" w:cs="Times New Roman"/>
          <w:color w:val="auto"/>
          <w:sz w:val="24"/>
        </w:rPr>
        <w:t>2投标相关报价明细表填写时应详细注明该表列举的费用及分项清单。</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12 .排版</w:t>
      </w:r>
      <w:r>
        <w:rPr>
          <w:rFonts w:hint="default" w:ascii="Times New Roman" w:hAnsi="Times New Roman" w:eastAsia="宋体" w:cs="Times New Roman"/>
          <w:color w:val="auto"/>
          <w:sz w:val="24"/>
        </w:rPr>
        <w:t>：</w:t>
      </w:r>
      <w:r>
        <w:rPr>
          <w:rFonts w:hint="default" w:ascii="Times New Roman" w:hAnsi="Times New Roman" w:eastAsia="宋体" w:cs="Times New Roman"/>
          <w:color w:val="auto"/>
          <w:kern w:val="0"/>
          <w:sz w:val="24"/>
        </w:rPr>
        <w:t>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建议纸质文件纸张采用白色标准A4纸（210×297mm）。</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13.封面</w:t>
      </w:r>
      <w:r>
        <w:rPr>
          <w:rFonts w:hint="default" w:ascii="Times New Roman" w:hAnsi="Times New Roman" w:eastAsia="宋体" w:cs="Times New Roman"/>
          <w:color w:val="auto"/>
          <w:sz w:val="24"/>
        </w:rPr>
        <w:t>：按照</w:t>
      </w:r>
      <w:r>
        <w:rPr>
          <w:rFonts w:hint="default" w:ascii="Times New Roman" w:hAnsi="Times New Roman" w:eastAsia="宋体" w:cs="Times New Roman"/>
          <w:color w:val="auto"/>
          <w:sz w:val="24"/>
          <w:lang w:eastAsia="zh-CN"/>
        </w:rPr>
        <w:t>招标</w:t>
      </w:r>
      <w:r>
        <w:rPr>
          <w:rFonts w:hint="default" w:ascii="Times New Roman" w:hAnsi="Times New Roman" w:eastAsia="宋体" w:cs="Times New Roman"/>
          <w:b w:val="0"/>
          <w:bCs w:val="0"/>
          <w:color w:val="auto"/>
          <w:sz w:val="24"/>
          <w:u w:val="none"/>
        </w:rPr>
        <w:t>文件规定</w:t>
      </w:r>
      <w:r>
        <w:rPr>
          <w:rFonts w:hint="default" w:ascii="Times New Roman" w:hAnsi="Times New Roman" w:eastAsia="宋体" w:cs="Times New Roman"/>
          <w:color w:val="auto"/>
          <w:sz w:val="24"/>
        </w:rPr>
        <w:t>的要求制作封面，并按本章的要求加盖供应商公章。</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13. 投标产品（或服务）应符合第二章招标需求的要求。</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13.1 投标人需提交其拟供产品（或服务）所符合招标文件规定的证明文件，其应作为投标文件的一部分。上述文件可以是文字资料、文本、图纸和数据。</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13. 投标有效期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▲13.1 投标文件自提交投标文件截止之日起，投标有效期均为90天。</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14. 投标文件的签署及规定</w:t>
      </w:r>
    </w:p>
    <w:p>
      <w:pPr>
        <w:spacing w:line="360" w:lineRule="auto"/>
        <w:ind w:firstLine="480" w:firstLineChars="200"/>
        <w:rPr>
          <w:rFonts w:hint="default" w:ascii="Times New Roman" w:hAnsi="Times New Roman" w:eastAsia="宋体" w:cs="Times New Roman"/>
          <w:color w:val="auto"/>
          <w:sz w:val="24"/>
        </w:rPr>
      </w:pPr>
      <w:bookmarkStart w:id="49" w:name="_Toc493955960"/>
      <w:bookmarkStart w:id="50" w:name="_Toc15017"/>
      <w:r>
        <w:rPr>
          <w:rFonts w:hint="default" w:ascii="Times New Roman" w:hAnsi="Times New Roman" w:eastAsia="宋体" w:cs="Times New Roman"/>
          <w:color w:val="auto"/>
          <w:sz w:val="24"/>
        </w:rPr>
        <w:t>14.1</w:t>
      </w:r>
      <w:r>
        <w:rPr>
          <w:rFonts w:hint="default" w:ascii="Times New Roman" w:hAnsi="Times New Roman" w:eastAsia="宋体" w:cs="Times New Roman"/>
          <w:color w:val="auto"/>
          <w:kern w:val="0"/>
          <w:sz w:val="24"/>
        </w:rPr>
        <w:t>供应商应按招标文件规定的内容和要求编制投标文件，</w:t>
      </w:r>
      <w:r>
        <w:rPr>
          <w:rFonts w:hint="default" w:ascii="Times New Roman" w:hAnsi="Times New Roman" w:eastAsia="宋体" w:cs="Times New Roman"/>
          <w:bCs/>
          <w:color w:val="auto"/>
          <w:sz w:val="24"/>
        </w:rPr>
        <w:t>投标文件</w:t>
      </w:r>
      <w:r>
        <w:rPr>
          <w:rFonts w:hint="default" w:ascii="Times New Roman" w:hAnsi="Times New Roman" w:eastAsia="宋体" w:cs="Times New Roman"/>
          <w:color w:val="auto"/>
          <w:kern w:val="0"/>
          <w:sz w:val="24"/>
        </w:rPr>
        <w:t>须清楚的标明“资格文件”、“商务技术文件文件”、“报价文件”、</w:t>
      </w:r>
    </w:p>
    <w:bookmarkEnd w:id="49"/>
    <w:bookmarkEnd w:id="50"/>
    <w:p>
      <w:pPr>
        <w:pStyle w:val="7"/>
        <w:spacing w:before="240" w:after="240" w:line="240" w:lineRule="auto"/>
        <w:ind w:firstLine="0" w:firstLineChars="0"/>
        <w:rPr>
          <w:rFonts w:hint="default" w:ascii="Times New Roman" w:hAnsi="Times New Roman" w:eastAsia="宋体" w:cs="Times New Roman"/>
          <w:color w:val="auto"/>
          <w:sz w:val="32"/>
          <w:szCs w:val="32"/>
        </w:rPr>
      </w:pPr>
      <w:bookmarkStart w:id="51" w:name="_Toc107820050"/>
      <w:bookmarkStart w:id="52" w:name="_Toc493955962"/>
      <w:bookmarkStart w:id="53" w:name="_Toc130"/>
      <w:r>
        <w:rPr>
          <w:rFonts w:hint="default" w:ascii="Times New Roman" w:hAnsi="Times New Roman" w:eastAsia="宋体" w:cs="Times New Roman"/>
          <w:color w:val="auto"/>
          <w:sz w:val="32"/>
          <w:szCs w:val="32"/>
          <w:lang w:val="en-US" w:eastAsia="zh-CN"/>
        </w:rPr>
        <w:t>四</w:t>
      </w:r>
      <w:r>
        <w:rPr>
          <w:rFonts w:hint="default" w:ascii="Times New Roman" w:hAnsi="Times New Roman" w:eastAsia="宋体" w:cs="Times New Roman"/>
          <w:color w:val="auto"/>
          <w:sz w:val="32"/>
          <w:szCs w:val="32"/>
        </w:rPr>
        <w:t xml:space="preserve">   开标和</w:t>
      </w:r>
      <w:bookmarkEnd w:id="51"/>
      <w:bookmarkEnd w:id="52"/>
      <w:bookmarkEnd w:id="53"/>
      <w:r>
        <w:rPr>
          <w:rFonts w:hint="default" w:ascii="Times New Roman" w:hAnsi="Times New Roman" w:eastAsia="宋体" w:cs="Times New Roman"/>
          <w:color w:val="auto"/>
          <w:sz w:val="32"/>
          <w:szCs w:val="32"/>
        </w:rPr>
        <w:t>评标</w:t>
      </w:r>
    </w:p>
    <w:p>
      <w:pPr>
        <w:spacing w:line="440" w:lineRule="exact"/>
        <w:outlineLvl w:val="9"/>
        <w:rPr>
          <w:rFonts w:hint="default" w:ascii="Times New Roman" w:hAnsi="Times New Roman" w:eastAsia="宋体" w:cs="Times New Roman"/>
          <w:sz w:val="24"/>
          <w:szCs w:val="24"/>
        </w:rPr>
      </w:pPr>
      <w:bookmarkStart w:id="54" w:name="_Toc184635075"/>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5．开标</w:t>
      </w:r>
      <w:bookmarkEnd w:id="54"/>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5.1开标时间和地点、参加开标会议的要求</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招标人在本章投标人须知前附表规定的投标截止时间（开标时间）和地点开标，参加开标会议的要求见投标人须知前附表。</w:t>
      </w:r>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5.2开标程序：开标程序及要求见投标人须知前附表。</w:t>
      </w:r>
    </w:p>
    <w:p>
      <w:pPr>
        <w:spacing w:line="440" w:lineRule="exact"/>
        <w:outlineLvl w:val="9"/>
        <w:rPr>
          <w:rFonts w:hint="default" w:ascii="Times New Roman" w:hAnsi="Times New Roman" w:eastAsia="宋体" w:cs="Times New Roman"/>
          <w:sz w:val="24"/>
          <w:szCs w:val="24"/>
        </w:rPr>
      </w:pPr>
      <w:bookmarkStart w:id="55" w:name="_Toc184635076"/>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6．评标</w:t>
      </w:r>
      <w:bookmarkEnd w:id="55"/>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6.1评标委员会</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6.1.1评标由招标人组建的评标委员会负责。评标委员会成员人数等见投标人须知前附表。</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6.1.2评标委员会成员有下列情形之一的，应当回避：</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(1)招标人或投标人的主要负责人的近亲属；</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(2)与投标人有经济利益关系，可能影响对投标公正评审的；</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(3)曾因在招标、评标以及其他与招标投标有关活动中从事违法行为而受过行政处罚或刑事处罚的。</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(4)与投标人有其他利害关系。</w:t>
      </w:r>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6.2评标原则：评标活动遵循公平、公正、科学和择优的原则。</w:t>
      </w:r>
    </w:p>
    <w:p>
      <w:pPr>
        <w:spacing w:line="44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6.3评标</w:t>
      </w:r>
    </w:p>
    <w:p>
      <w:pPr>
        <w:spacing w:line="4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default" w:ascii="Times New Roman" w:hAnsi="Times New Roman" w:eastAsia="宋体" w:cs="Times New Roman"/>
          <w:b/>
          <w:color w:val="auto"/>
          <w:sz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6.3.2评标委员会推荐中标候选人数量详见投标人须知前附表。若通过实质性评审仅有1家有效标的，中标候选人数量为1个；若否决所有投标的，中标候选人不作推荐。</w:t>
      </w:r>
      <w:r>
        <w:rPr>
          <w:rFonts w:hint="default" w:ascii="Times New Roman" w:hAnsi="Times New Roman" w:eastAsia="宋体" w:cs="Times New Roman"/>
          <w:b/>
          <w:color w:val="auto"/>
          <w:sz w:val="24"/>
          <w:lang w:val="en-US" w:eastAsia="zh-CN"/>
        </w:rPr>
        <w:t>17</w:t>
      </w:r>
      <w:r>
        <w:rPr>
          <w:rFonts w:hint="default" w:ascii="Times New Roman" w:hAnsi="Times New Roman" w:eastAsia="宋体" w:cs="Times New Roman"/>
          <w:b/>
          <w:color w:val="auto"/>
          <w:sz w:val="24"/>
        </w:rPr>
        <w:t>. 资格审查</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17</w:t>
      </w:r>
      <w:r>
        <w:rPr>
          <w:rFonts w:hint="default" w:ascii="Times New Roman" w:hAnsi="Times New Roman" w:eastAsia="宋体" w:cs="Times New Roman"/>
          <w:color w:val="auto"/>
          <w:sz w:val="24"/>
        </w:rPr>
        <w:t>.1 采购人或政府采购代理按资格要求和资格文件要求对投标人进行资格审查及记录。并当场告知审查结果。</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17</w:t>
      </w:r>
      <w:r>
        <w:rPr>
          <w:rFonts w:hint="default" w:ascii="Times New Roman" w:hAnsi="Times New Roman" w:eastAsia="宋体" w:cs="Times New Roman"/>
          <w:color w:val="auto"/>
          <w:sz w:val="24"/>
        </w:rPr>
        <w:t>.2 经资格审查后合格的投标人不足三家的，不得进入评审，并按相关规定重新组织采购。</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18</w:t>
      </w:r>
      <w:r>
        <w:rPr>
          <w:rFonts w:hint="default" w:ascii="Times New Roman" w:hAnsi="Times New Roman" w:eastAsia="宋体" w:cs="Times New Roman"/>
          <w:b/>
          <w:color w:val="auto"/>
          <w:sz w:val="24"/>
        </w:rPr>
        <w:t>. 评审流程</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.1 采购代理机构和采购人将根据采购项目的特点组建评标委员会，其成员由技术、经济等方面的专家和采购人代表组成。评标委员会对投标文件进行</w:t>
      </w:r>
      <w:r>
        <w:rPr>
          <w:rFonts w:hint="default" w:ascii="Times New Roman" w:hAnsi="Times New Roman" w:eastAsia="宋体" w:cs="Times New Roman"/>
          <w:color w:val="auto"/>
          <w:kern w:val="0"/>
          <w:sz w:val="24"/>
        </w:rPr>
        <w:t>符合性</w:t>
      </w:r>
      <w:r>
        <w:rPr>
          <w:rFonts w:hint="default" w:ascii="Times New Roman" w:hAnsi="Times New Roman" w:eastAsia="宋体" w:cs="Times New Roman"/>
          <w:color w:val="auto"/>
          <w:sz w:val="24"/>
        </w:rPr>
        <w:t>审查、询标、评议和推荐中标候选人。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.2 评审</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.2.1 符合性审查</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招标文件的规定，从投标文件的有效性、完整性和对招标文件的响应程度进行审查，以确定是否对招标文件的实质性要求作出响应。通过符合性审查不足三家的，除采购任务取消情形外，按相关规定重新组织采购。</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.2.2 技术文件</w:t>
      </w:r>
      <w:r>
        <w:rPr>
          <w:rFonts w:hint="default" w:ascii="Times New Roman" w:hAnsi="Times New Roman" w:eastAsia="宋体" w:cs="Times New Roman"/>
          <w:color w:val="auto"/>
          <w:sz w:val="24"/>
          <w:lang w:eastAsia="zh-CN"/>
        </w:rPr>
        <w:t>评审</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评标委员会依据招标文件的规定，对各投标文件技术文件进行独立评审评分。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.2.3资信商务评审</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评标委员会依据招标文件的规定，对各投标文件商务进行评审，对客观分应统一意见后统一给分。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18</w:t>
      </w:r>
      <w:r>
        <w:rPr>
          <w:rFonts w:hint="default" w:ascii="Times New Roman" w:hAnsi="Times New Roman" w:eastAsia="宋体" w:cs="Times New Roman"/>
          <w:color w:val="auto"/>
          <w:sz w:val="24"/>
        </w:rPr>
        <w:t>.2.4报价文件评审</w:t>
      </w:r>
    </w:p>
    <w:p>
      <w:pPr>
        <w:spacing w:line="360" w:lineRule="auto"/>
        <w:ind w:firstLine="480" w:firstLineChars="200"/>
        <w:rPr>
          <w:rFonts w:hint="default" w:ascii="Times New Roman" w:hAnsi="Times New Roman" w:eastAsia="宋体" w:cs="Times New Roman"/>
          <w:strike/>
          <w:color w:val="auto"/>
          <w:sz w:val="24"/>
        </w:rPr>
      </w:pPr>
      <w:r>
        <w:rPr>
          <w:rFonts w:hint="default" w:ascii="Times New Roman" w:hAnsi="Times New Roman" w:eastAsia="宋体" w:cs="Times New Roman"/>
          <w:color w:val="auto"/>
          <w:sz w:val="24"/>
        </w:rPr>
        <w:t>评标委员会依据招标文件的规定，对各投标人的报价的合理性进行审查，必要时可要求投保人对其报价</w:t>
      </w:r>
      <w:r>
        <w:rPr>
          <w:rFonts w:hint="default" w:ascii="Times New Roman" w:hAnsi="Times New Roman" w:eastAsia="宋体" w:cs="Times New Roman"/>
          <w:color w:val="auto"/>
          <w:sz w:val="24"/>
          <w:lang w:eastAsia="zh-CN"/>
        </w:rPr>
        <w:t>作出</w:t>
      </w:r>
      <w:r>
        <w:rPr>
          <w:rFonts w:hint="default" w:ascii="Times New Roman" w:hAnsi="Times New Roman" w:eastAsia="宋体" w:cs="Times New Roman"/>
          <w:color w:val="auto"/>
          <w:sz w:val="24"/>
        </w:rPr>
        <w:t>澄清、说明。</w:t>
      </w:r>
    </w:p>
    <w:p>
      <w:pPr>
        <w:spacing w:line="360" w:lineRule="auto"/>
        <w:ind w:firstLine="482" w:firstLineChars="200"/>
        <w:rPr>
          <w:rFonts w:hint="default" w:ascii="Times New Roman" w:hAnsi="Times New Roman" w:eastAsia="宋体" w:cs="Times New Roman"/>
          <w:b/>
          <w:color w:val="auto"/>
          <w:sz w:val="24"/>
          <w:szCs w:val="22"/>
        </w:rPr>
      </w:pPr>
      <w:r>
        <w:rPr>
          <w:rFonts w:hint="default" w:ascii="Times New Roman" w:hAnsi="Times New Roman" w:eastAsia="宋体" w:cs="Times New Roman"/>
          <w:b/>
          <w:color w:val="auto"/>
          <w:sz w:val="24"/>
          <w:szCs w:val="22"/>
          <w:lang w:val="en-US" w:eastAsia="zh-CN"/>
        </w:rPr>
        <w:t>19</w:t>
      </w:r>
      <w:r>
        <w:rPr>
          <w:rFonts w:hint="default" w:ascii="Times New Roman" w:hAnsi="Times New Roman" w:eastAsia="宋体" w:cs="Times New Roman"/>
          <w:b/>
          <w:color w:val="auto"/>
          <w:sz w:val="24"/>
          <w:szCs w:val="22"/>
        </w:rPr>
        <w:t>. 投标文件澄清</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2"/>
          <w:lang w:val="en-US" w:eastAsia="zh-CN"/>
        </w:rPr>
        <w:t>19</w:t>
      </w:r>
      <w:r>
        <w:rPr>
          <w:rFonts w:hint="default" w:ascii="Times New Roman" w:hAnsi="Times New Roman" w:eastAsia="宋体" w:cs="Times New Roman"/>
          <w:color w:val="auto"/>
          <w:sz w:val="24"/>
          <w:szCs w:val="22"/>
        </w:rPr>
        <w:t>.1 对投标文件中含义不明确、同类问题表述不一致或者有明显文字和计算错误的内容，</w:t>
      </w:r>
      <w:r>
        <w:rPr>
          <w:rFonts w:hint="default" w:ascii="Times New Roman" w:hAnsi="Times New Roman" w:eastAsia="宋体" w:cs="Times New Roman"/>
          <w:color w:val="auto"/>
          <w:sz w:val="24"/>
        </w:rPr>
        <w:t>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pPr>
        <w:spacing w:line="360" w:lineRule="auto"/>
        <w:ind w:firstLine="436" w:firstLineChars="1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19</w:t>
      </w:r>
      <w:r>
        <w:rPr>
          <w:rFonts w:hint="default" w:ascii="Times New Roman" w:hAnsi="Times New Roman" w:eastAsia="宋体" w:cs="Times New Roman"/>
          <w:color w:val="auto"/>
          <w:sz w:val="24"/>
        </w:rPr>
        <w:t>.2 报价算术错误将按以下方法修正：</w:t>
      </w:r>
    </w:p>
    <w:p>
      <w:pPr>
        <w:spacing w:line="360" w:lineRule="auto"/>
        <w:ind w:firstLine="436" w:firstLineChars="182"/>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（1）</w:t>
      </w:r>
      <w:r>
        <w:rPr>
          <w:rFonts w:hint="default" w:ascii="Times New Roman" w:hAnsi="Times New Roman" w:eastAsia="宋体" w:cs="Times New Roman"/>
          <w:color w:val="auto"/>
          <w:kern w:val="0"/>
          <w:sz w:val="24"/>
        </w:rPr>
        <w:t>报价文件</w:t>
      </w:r>
      <w:r>
        <w:rPr>
          <w:rFonts w:hint="default" w:ascii="Times New Roman" w:hAnsi="Times New Roman" w:eastAsia="宋体" w:cs="Times New Roman"/>
          <w:bCs/>
          <w:color w:val="auto"/>
          <w:sz w:val="24"/>
        </w:rPr>
        <w:t>中开标一览表（报价表）内容与</w:t>
      </w:r>
      <w:r>
        <w:rPr>
          <w:rFonts w:hint="default" w:ascii="Times New Roman" w:hAnsi="Times New Roman" w:eastAsia="宋体" w:cs="Times New Roman"/>
          <w:color w:val="auto"/>
          <w:kern w:val="0"/>
          <w:sz w:val="24"/>
        </w:rPr>
        <w:t>报价文件</w:t>
      </w:r>
      <w:r>
        <w:rPr>
          <w:rFonts w:hint="default" w:ascii="Times New Roman" w:hAnsi="Times New Roman" w:eastAsia="宋体" w:cs="Times New Roman"/>
          <w:bCs/>
          <w:color w:val="auto"/>
          <w:sz w:val="24"/>
        </w:rPr>
        <w:t>中明细表相应内容不一致的，以开标一览表（报价表）为准；</w:t>
      </w:r>
    </w:p>
    <w:p>
      <w:pPr>
        <w:spacing w:line="360" w:lineRule="auto"/>
        <w:ind w:firstLine="436" w:firstLineChars="182"/>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（2）报价文件的大写金额和小写金额不一致的，以大写金额为准；</w:t>
      </w:r>
    </w:p>
    <w:p>
      <w:pPr>
        <w:spacing w:line="360" w:lineRule="auto"/>
        <w:ind w:firstLine="436" w:firstLineChars="182"/>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（3）单价金额小数点或者百分比有明显错位的，以开标一览表（报价表）的总价为准，并修改单价；</w:t>
      </w:r>
    </w:p>
    <w:p>
      <w:pPr>
        <w:spacing w:line="360" w:lineRule="auto"/>
        <w:ind w:firstLine="436" w:firstLineChars="182"/>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（4）总价金额与按单价汇总金额不一致的，以单价金额计算结果为准；</w:t>
      </w:r>
    </w:p>
    <w:p>
      <w:pPr>
        <w:spacing w:line="360" w:lineRule="auto"/>
        <w:ind w:firstLine="436" w:firstLineChars="182"/>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（5）同时出现两种以上不一致的，按上述顺序修正。</w:t>
      </w:r>
    </w:p>
    <w:p>
      <w:pPr>
        <w:spacing w:line="360" w:lineRule="auto"/>
        <w:ind w:firstLine="436" w:firstLineChars="182"/>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（6）对不同文字文本</w:t>
      </w:r>
      <w:r>
        <w:rPr>
          <w:rFonts w:hint="default" w:ascii="Times New Roman" w:hAnsi="Times New Roman" w:eastAsia="宋体" w:cs="Times New Roman"/>
          <w:color w:val="auto"/>
          <w:kern w:val="0"/>
          <w:sz w:val="24"/>
        </w:rPr>
        <w:t>投标文件</w:t>
      </w:r>
      <w:r>
        <w:rPr>
          <w:rFonts w:hint="default" w:ascii="Times New Roman" w:hAnsi="Times New Roman" w:eastAsia="宋体" w:cs="Times New Roman"/>
          <w:bCs/>
          <w:color w:val="auto"/>
          <w:sz w:val="24"/>
        </w:rPr>
        <w:t>的解释发生异议的，以中文文本为准。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 修正错误</w:t>
      </w:r>
      <w:r>
        <w:rPr>
          <w:rFonts w:hint="default" w:ascii="Times New Roman" w:hAnsi="Times New Roman" w:eastAsia="宋体" w:cs="Times New Roman"/>
          <w:color w:val="auto"/>
          <w:sz w:val="24"/>
          <w:lang w:eastAsia="zh-CN"/>
        </w:rPr>
        <w:t>的</w:t>
      </w:r>
      <w:r>
        <w:rPr>
          <w:rFonts w:hint="default" w:ascii="Times New Roman" w:hAnsi="Times New Roman" w:eastAsia="宋体" w:cs="Times New Roman"/>
          <w:color w:val="auto"/>
          <w:sz w:val="24"/>
        </w:rPr>
        <w:t>投标报价，经投标人的负责人（或委托代理人）同意签字确认后产生约束力。调整后的投标报价对投标人具有约束作用。若投标人不接受修正后的投标报价，则其投标将作为无效投标处理。</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20</w:t>
      </w:r>
      <w:r>
        <w:rPr>
          <w:rFonts w:hint="default" w:ascii="Times New Roman" w:hAnsi="Times New Roman" w:eastAsia="宋体" w:cs="Times New Roman"/>
          <w:b/>
          <w:color w:val="auto"/>
          <w:sz w:val="24"/>
        </w:rPr>
        <w:t>. 对投标文件的比较和评估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.1 评标委员会根据招标文件规定的评审办法和标准、对符合性审查合格投标人的投标文件、澄清答复内容及重新承诺情况进行商务和技术评估，综合比较与评价，并按照平等、客观、公正的原则对投标文件进行综合评审和评分。</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w:t>
      </w:r>
      <w:r>
        <w:rPr>
          <w:rFonts w:hint="default" w:ascii="Times New Roman" w:hAnsi="Times New Roman" w:eastAsia="宋体" w:cs="Times New Roman"/>
          <w:b/>
          <w:color w:val="auto"/>
          <w:sz w:val="24"/>
          <w:lang w:val="en-US" w:eastAsia="zh-CN"/>
        </w:rPr>
        <w:t>1</w:t>
      </w:r>
      <w:r>
        <w:rPr>
          <w:rFonts w:hint="default" w:ascii="Times New Roman" w:hAnsi="Times New Roman" w:eastAsia="宋体" w:cs="Times New Roman"/>
          <w:b/>
          <w:color w:val="auto"/>
          <w:sz w:val="24"/>
        </w:rPr>
        <w:t>. 评标报告</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评标委员会根据全体评审成员签字的原始评审记录和评审结果编写评标报告，并推荐中标候选人，评审报告由评标委员会成员签字确认提交。</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w:t>
      </w:r>
      <w:r>
        <w:rPr>
          <w:rFonts w:hint="default"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 保密和评审过程的监控</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2</w:t>
      </w:r>
      <w:r>
        <w:rPr>
          <w:rFonts w:hint="default"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.1 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.2本项目开标、评审过程实行全程录音、录像监控，投标人在开标会、评审过程中所进行的试图影响评审结果的不公正行为或授予合同决定的过程施加影响的企图和行为，可能导致其报价被拒绝。</w:t>
      </w:r>
    </w:p>
    <w:p>
      <w:pPr>
        <w:pStyle w:val="7"/>
        <w:spacing w:before="240" w:after="240" w:line="240" w:lineRule="auto"/>
        <w:ind w:firstLine="0" w:firstLineChars="0"/>
        <w:rPr>
          <w:rFonts w:hint="default" w:ascii="Times New Roman" w:hAnsi="Times New Roman" w:eastAsia="宋体" w:cs="Times New Roman"/>
          <w:color w:val="auto"/>
          <w:sz w:val="32"/>
        </w:rPr>
      </w:pPr>
      <w:bookmarkStart w:id="56" w:name="_Toc14081"/>
      <w:bookmarkStart w:id="57" w:name="_Toc493955963"/>
      <w:r>
        <w:rPr>
          <w:rFonts w:hint="default" w:ascii="Times New Roman" w:hAnsi="Times New Roman" w:eastAsia="宋体" w:cs="Times New Roman"/>
          <w:color w:val="auto"/>
          <w:sz w:val="32"/>
          <w:lang w:val="en-US" w:eastAsia="zh-CN"/>
        </w:rPr>
        <w:t>五</w:t>
      </w:r>
      <w:r>
        <w:rPr>
          <w:rFonts w:hint="default" w:ascii="Times New Roman" w:hAnsi="Times New Roman" w:eastAsia="宋体" w:cs="Times New Roman"/>
          <w:color w:val="auto"/>
          <w:sz w:val="32"/>
        </w:rPr>
        <w:t xml:space="preserve">   </w:t>
      </w:r>
      <w:bookmarkEnd w:id="56"/>
      <w:bookmarkEnd w:id="57"/>
      <w:r>
        <w:rPr>
          <w:rFonts w:hint="default" w:ascii="Times New Roman" w:hAnsi="Times New Roman" w:eastAsia="宋体" w:cs="Times New Roman"/>
          <w:color w:val="auto"/>
          <w:sz w:val="32"/>
        </w:rPr>
        <w:t>投标无效的情形</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26.实质上没有响应招标文件要求的投标将被视为无效投标。投标人如有下列情形之一的，其投标将被拒绝，</w:t>
      </w:r>
      <w:r>
        <w:rPr>
          <w:rFonts w:hint="default" w:ascii="Times New Roman" w:hAnsi="Times New Roman" w:eastAsia="宋体" w:cs="Times New Roman"/>
          <w:color w:val="auto"/>
          <w:kern w:val="0"/>
          <w:sz w:val="24"/>
        </w:rPr>
        <w:t>投标文件</w:t>
      </w:r>
      <w:r>
        <w:rPr>
          <w:rFonts w:hint="default" w:ascii="Times New Roman" w:hAnsi="Times New Roman" w:eastAsia="宋体" w:cs="Times New Roman"/>
          <w:color w:val="auto"/>
          <w:sz w:val="24"/>
        </w:rPr>
        <w:t>无效：</w:t>
      </w:r>
      <w:bookmarkStart w:id="58" w:name="_Toc11936"/>
      <w:bookmarkStart w:id="59" w:name="_Toc493955964"/>
    </w:p>
    <w:p>
      <w:pPr>
        <w:spacing w:line="360" w:lineRule="auto"/>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 xml:space="preserve">26.1 </w:t>
      </w:r>
      <w:r>
        <w:rPr>
          <w:rFonts w:hint="default" w:ascii="Times New Roman" w:hAnsi="Times New Roman" w:eastAsia="宋体" w:cs="Times New Roman"/>
          <w:b/>
          <w:color w:val="auto"/>
          <w:sz w:val="24"/>
        </w:rPr>
        <w:t>逾期</w:t>
      </w:r>
      <w:r>
        <w:rPr>
          <w:rFonts w:hint="default" w:ascii="Times New Roman" w:hAnsi="Times New Roman" w:eastAsia="宋体" w:cs="Times New Roman"/>
          <w:b/>
          <w:color w:val="auto"/>
          <w:sz w:val="24"/>
          <w:lang w:val="en-US" w:eastAsia="zh-CN"/>
        </w:rPr>
        <w:t>递交投标文件的；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26.2 </w:t>
      </w:r>
      <w:r>
        <w:rPr>
          <w:rFonts w:hint="default" w:ascii="Times New Roman" w:hAnsi="Times New Roman" w:eastAsia="宋体" w:cs="Times New Roman"/>
          <w:b/>
          <w:color w:val="auto"/>
          <w:sz w:val="24"/>
        </w:rPr>
        <w:t>投标文件未按规定要求签章的；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不具备招标文件规定资格要求的。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投标有效期不足的。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 xml:space="preserve"> 评标委员会评定有实质上“▲”条款的负偏离的。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w:t>
      </w:r>
      <w:r>
        <w:rPr>
          <w:rFonts w:hint="default"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投标报价高于招标文件中规定的预算金额或者最高限价的。</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kern w:val="0"/>
          <w:sz w:val="24"/>
        </w:rPr>
        <w:t>2</w:t>
      </w:r>
      <w:r>
        <w:rPr>
          <w:rFonts w:hint="default" w:ascii="Times New Roman" w:hAnsi="Times New Roman" w:eastAsia="宋体" w:cs="Times New Roman"/>
          <w:b/>
          <w:color w:val="auto"/>
          <w:sz w:val="24"/>
        </w:rPr>
        <w:t>6.</w:t>
      </w:r>
      <w:r>
        <w:rPr>
          <w:rFonts w:hint="default" w:ascii="Times New Roman" w:hAnsi="Times New Roman" w:eastAsia="宋体" w:cs="Times New Roman"/>
          <w:b/>
          <w:color w:val="auto"/>
          <w:sz w:val="24"/>
          <w:lang w:val="en-US" w:eastAsia="zh-CN"/>
        </w:rPr>
        <w:t>8</w:t>
      </w:r>
      <w:r>
        <w:rPr>
          <w:rFonts w:hint="default" w:ascii="Times New Roman" w:hAnsi="Times New Roman" w:eastAsia="宋体" w:cs="Times New Roman"/>
          <w:b/>
          <w:color w:val="auto"/>
          <w:sz w:val="24"/>
        </w:rPr>
        <w:t>招标文件中未要求，但投标人给予赠品、回扣或与采购无关的其他商品、服务的。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投标报价存在漏项或报价数量少于采购要求的。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26.1</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26.1</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default" w:ascii="Times New Roman" w:hAnsi="Times New Roman" w:eastAsia="宋体" w:cs="Times New Roman"/>
          <w:color w:val="auto"/>
          <w:kern w:val="0"/>
          <w:sz w:val="24"/>
        </w:rPr>
        <w:t>投标文件</w:t>
      </w:r>
      <w:r>
        <w:rPr>
          <w:rFonts w:hint="default" w:ascii="Times New Roman" w:hAnsi="Times New Roman" w:eastAsia="宋体" w:cs="Times New Roman"/>
          <w:color w:val="auto"/>
          <w:sz w:val="24"/>
        </w:rPr>
        <w:t>中予以特别说明的。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26.1</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提供虚假材料谋取中标的。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26.1</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在招标过程中与采购人进行协商谈判、不按招标文件和中标人的</w:t>
      </w:r>
      <w:r>
        <w:rPr>
          <w:rFonts w:hint="default" w:ascii="Times New Roman" w:hAnsi="Times New Roman" w:eastAsia="宋体" w:cs="Times New Roman"/>
          <w:color w:val="auto"/>
          <w:kern w:val="0"/>
          <w:sz w:val="24"/>
        </w:rPr>
        <w:t>投标文件</w:t>
      </w:r>
      <w:r>
        <w:rPr>
          <w:rFonts w:hint="default" w:ascii="Times New Roman" w:hAnsi="Times New Roman" w:eastAsia="宋体" w:cs="Times New Roman"/>
          <w:color w:val="auto"/>
          <w:sz w:val="24"/>
        </w:rPr>
        <w:t>订立合同，或者与采购人另行订立背离合同实质性内容的协议的。</w:t>
      </w:r>
    </w:p>
    <w:p>
      <w:pPr>
        <w:spacing w:line="360" w:lineRule="auto"/>
        <w:ind w:firstLine="480" w:firstLineChars="200"/>
        <w:rPr>
          <w:rFonts w:hint="default" w:ascii="Times New Roman" w:hAnsi="Times New Roman" w:eastAsia="宋体" w:cs="Times New Roman"/>
          <w:color w:val="auto"/>
          <w:sz w:val="32"/>
        </w:rPr>
      </w:pPr>
      <w:r>
        <w:rPr>
          <w:rFonts w:hint="default" w:ascii="Times New Roman" w:hAnsi="Times New Roman" w:eastAsia="宋体" w:cs="Times New Roman"/>
          <w:color w:val="auto"/>
          <w:sz w:val="24"/>
        </w:rPr>
        <w:t>26.1</w:t>
      </w:r>
      <w:r>
        <w:rPr>
          <w:rFonts w:hint="default"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招标文件规定的其他</w:t>
      </w:r>
      <w:r>
        <w:rPr>
          <w:rFonts w:hint="default" w:ascii="Times New Roman" w:hAnsi="Times New Roman" w:eastAsia="宋体" w:cs="Times New Roman"/>
          <w:color w:val="auto"/>
          <w:kern w:val="0"/>
          <w:sz w:val="24"/>
        </w:rPr>
        <w:t>投标文件</w:t>
      </w:r>
      <w:r>
        <w:rPr>
          <w:rFonts w:hint="default" w:ascii="Times New Roman" w:hAnsi="Times New Roman" w:eastAsia="宋体" w:cs="Times New Roman"/>
          <w:color w:val="auto"/>
          <w:sz w:val="24"/>
        </w:rPr>
        <w:t>无效情形。</w:t>
      </w:r>
      <w:bookmarkStart w:id="60" w:name="EBdafef940fa674575a283c03dcfd15197"/>
      <w:r>
        <w:rPr>
          <w:rFonts w:hint="default" w:ascii="Times New Roman" w:hAnsi="Times New Roman" w:eastAsia="宋体" w:cs="Times New Roman"/>
          <w:color w:val="auto"/>
          <w:sz w:val="20"/>
        </w:rPr>
        <w:t xml:space="preserve"> </w:t>
      </w:r>
      <w:bookmarkEnd w:id="60"/>
    </w:p>
    <w:bookmarkEnd w:id="58"/>
    <w:bookmarkEnd w:id="59"/>
    <w:p>
      <w:pPr>
        <w:pStyle w:val="7"/>
        <w:spacing w:before="240" w:after="240"/>
        <w:ind w:firstLine="0" w:firstLineChars="0"/>
        <w:rPr>
          <w:rFonts w:hint="default" w:ascii="Times New Roman" w:hAnsi="Times New Roman" w:eastAsia="宋体" w:cs="Times New Roman"/>
          <w:color w:val="auto"/>
          <w:sz w:val="32"/>
        </w:rPr>
      </w:pPr>
      <w:bookmarkStart w:id="61" w:name="_Toc107820051"/>
      <w:bookmarkStart w:id="62" w:name="_Toc335664281"/>
      <w:bookmarkStart w:id="63" w:name="_Toc493955969"/>
      <w:bookmarkStart w:id="64" w:name="_Toc28395"/>
      <w:bookmarkStart w:id="65" w:name="_Toc334087239"/>
      <w:r>
        <w:rPr>
          <w:rFonts w:hint="default" w:ascii="Times New Roman" w:hAnsi="Times New Roman" w:eastAsia="宋体" w:cs="Times New Roman"/>
          <w:color w:val="auto"/>
          <w:sz w:val="32"/>
          <w:lang w:val="en-US" w:eastAsia="zh-CN"/>
        </w:rPr>
        <w:t>六</w:t>
      </w:r>
      <w:r>
        <w:rPr>
          <w:rFonts w:hint="default" w:ascii="Times New Roman" w:hAnsi="Times New Roman" w:eastAsia="宋体" w:cs="Times New Roman"/>
          <w:color w:val="auto"/>
          <w:sz w:val="32"/>
        </w:rPr>
        <w:t xml:space="preserve"> 授予合同</w:t>
      </w:r>
      <w:bookmarkEnd w:id="61"/>
      <w:bookmarkEnd w:id="62"/>
      <w:bookmarkEnd w:id="63"/>
      <w:bookmarkEnd w:id="64"/>
      <w:bookmarkEnd w:id="65"/>
    </w:p>
    <w:p>
      <w:pPr>
        <w:spacing w:line="360" w:lineRule="auto"/>
        <w:ind w:firstLine="480" w:firstLineChars="200"/>
        <w:rPr>
          <w:rFonts w:hint="default" w:ascii="Times New Roman" w:hAnsi="Times New Roman" w:eastAsia="宋体" w:cs="Times New Roman"/>
          <w:color w:val="auto"/>
          <w:sz w:val="24"/>
        </w:rPr>
      </w:pPr>
      <w:bookmarkStart w:id="66" w:name="_Toc15813254"/>
      <w:bookmarkStart w:id="67" w:name="_Toc47756031"/>
      <w:bookmarkStart w:id="68" w:name="_Toc15805937"/>
      <w:bookmarkStart w:id="69" w:name="_Toc45506731"/>
      <w:bookmarkStart w:id="70" w:name="_Toc334087240"/>
      <w:bookmarkStart w:id="71" w:name="_Toc107820052"/>
      <w:r>
        <w:rPr>
          <w:rFonts w:hint="default" w:ascii="Times New Roman" w:hAnsi="Times New Roman" w:eastAsia="宋体" w:cs="Times New Roman"/>
          <w:color w:val="auto"/>
          <w:sz w:val="24"/>
          <w:lang w:val="en-US" w:eastAsia="zh-CN"/>
        </w:rPr>
        <w:t>27</w:t>
      </w:r>
      <w:r>
        <w:rPr>
          <w:rFonts w:hint="default" w:ascii="Times New Roman" w:hAnsi="Times New Roman" w:eastAsia="宋体" w:cs="Times New Roman"/>
          <w:color w:val="auto"/>
          <w:sz w:val="24"/>
        </w:rPr>
        <w:t>. 中标结果公告及中标通知书</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27</w:t>
      </w:r>
      <w:r>
        <w:rPr>
          <w:rFonts w:hint="default" w:ascii="Times New Roman" w:hAnsi="Times New Roman" w:eastAsia="宋体" w:cs="Times New Roman"/>
          <w:color w:val="auto"/>
          <w:sz w:val="24"/>
        </w:rPr>
        <w:t>.1 采购</w:t>
      </w:r>
      <w:r>
        <w:rPr>
          <w:rFonts w:hint="default" w:ascii="Times New Roman" w:hAnsi="Times New Roman" w:eastAsia="宋体" w:cs="Times New Roman"/>
          <w:color w:val="auto"/>
          <w:sz w:val="24"/>
          <w:lang w:val="en-US" w:eastAsia="zh-CN"/>
        </w:rPr>
        <w:t>方</w:t>
      </w:r>
      <w:r>
        <w:rPr>
          <w:rFonts w:hint="default" w:ascii="Times New Roman" w:hAnsi="Times New Roman" w:eastAsia="宋体" w:cs="Times New Roman"/>
          <w:color w:val="auto"/>
          <w:sz w:val="24"/>
        </w:rPr>
        <w:t>将在“浙江</w:t>
      </w:r>
      <w:r>
        <w:rPr>
          <w:rFonts w:hint="default" w:ascii="Times New Roman" w:hAnsi="Times New Roman" w:eastAsia="宋体" w:cs="Times New Roman"/>
          <w:color w:val="auto"/>
          <w:sz w:val="24"/>
          <w:lang w:val="en-US" w:eastAsia="zh-CN"/>
        </w:rPr>
        <w:t>省环保集团官网</w:t>
      </w:r>
      <w:r>
        <w:rPr>
          <w:rFonts w:hint="default" w:ascii="Times New Roman" w:hAnsi="Times New Roman" w:eastAsia="宋体" w:cs="Times New Roman"/>
          <w:color w:val="auto"/>
          <w:sz w:val="24"/>
        </w:rPr>
        <w:t>”上发布中标结果公告。中标结果公告将包括中标人名称、地址和成交金额，主要成交标的的名称、规格型号、数量、单价、服务要求等内容，但不包括国家秘密、商业秘密。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28</w:t>
      </w:r>
      <w:r>
        <w:rPr>
          <w:rFonts w:hint="default" w:ascii="Times New Roman" w:hAnsi="Times New Roman" w:eastAsia="宋体" w:cs="Times New Roman"/>
          <w:color w:val="auto"/>
          <w:sz w:val="24"/>
        </w:rPr>
        <w:t>. 授予合同时变更数量的权力</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28</w:t>
      </w:r>
      <w:r>
        <w:rPr>
          <w:rFonts w:hint="default" w:ascii="Times New Roman" w:hAnsi="Times New Roman" w:eastAsia="宋体" w:cs="Times New Roman"/>
          <w:color w:val="auto"/>
          <w:sz w:val="24"/>
        </w:rPr>
        <w:t>.1 采购人需追加与合同标的相同的货物、工程或者服务，在不改变合同其他条款的前提下，可以与中标人签订补充合同，但所有补充合同的采购总额不得超过原合同采购金额的百分之十。</w:t>
      </w:r>
    </w:p>
    <w:p>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29</w:t>
      </w:r>
      <w:r>
        <w:rPr>
          <w:rFonts w:hint="default" w:ascii="Times New Roman" w:hAnsi="Times New Roman" w:eastAsia="宋体" w:cs="Times New Roman"/>
          <w:b/>
          <w:bCs/>
          <w:color w:val="auto"/>
          <w:sz w:val="24"/>
        </w:rPr>
        <w:t>. 签订合同</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29</w:t>
      </w:r>
      <w:r>
        <w:rPr>
          <w:rFonts w:hint="default" w:ascii="Times New Roman" w:hAnsi="Times New Roman" w:eastAsia="宋体" w:cs="Times New Roman"/>
          <w:b/>
          <w:color w:val="auto"/>
          <w:sz w:val="24"/>
        </w:rPr>
        <w:t>.1 采购人与中标人应当在成交通知书发出之日起30日内签订采购合同。同时，采购</w:t>
      </w:r>
      <w:r>
        <w:rPr>
          <w:rFonts w:hint="default" w:ascii="Times New Roman" w:hAnsi="Times New Roman" w:eastAsia="宋体" w:cs="Times New Roman"/>
          <w:b/>
          <w:color w:val="auto"/>
          <w:sz w:val="24"/>
          <w:lang w:val="en-US" w:eastAsia="zh-CN"/>
        </w:rPr>
        <w:t>方</w:t>
      </w:r>
      <w:r>
        <w:rPr>
          <w:rFonts w:hint="default" w:ascii="Times New Roman" w:hAnsi="Times New Roman" w:eastAsia="宋体" w:cs="Times New Roman"/>
          <w:b/>
          <w:color w:val="auto"/>
          <w:sz w:val="24"/>
        </w:rPr>
        <w:t>对合同内容进行审查，如发现与采购结果和招标承诺内容不一致的，应予以纠正。</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29</w:t>
      </w:r>
      <w:r>
        <w:rPr>
          <w:rFonts w:hint="default" w:ascii="Times New Roman" w:hAnsi="Times New Roman" w:eastAsia="宋体" w:cs="Times New Roman"/>
          <w:b/>
          <w:color w:val="auto"/>
          <w:sz w:val="24"/>
        </w:rPr>
        <w:t>.2 招标文件、中标人的投标文件及其澄清文件等，均为签订合同的依据。</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lang w:val="en-US" w:eastAsia="zh-CN"/>
        </w:rPr>
        <w:t>29</w:t>
      </w:r>
      <w:r>
        <w:rPr>
          <w:rFonts w:hint="default" w:ascii="Times New Roman" w:hAnsi="Times New Roman" w:eastAsia="宋体" w:cs="Times New Roman"/>
          <w:b/>
          <w:color w:val="auto"/>
          <w:sz w:val="24"/>
        </w:rPr>
        <w:t>.3 中标人不遵守招标文件和投标文件的要约条款及所作的承诺，擅自修改报价或在接到成交通知书30天内，无故拖延、拒签合同者，采购人将不退还参谈保证金。同时，采购人有权取消投标人的成交资格。</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按有关法律法规中标人拒绝与采购人签订合同的，采购人可以按照评审报告推荐的中标候选人名单排序，确定下一候选人为中标人，也可以重新开展采购活动。</w:t>
      </w:r>
    </w:p>
    <w:p>
      <w:pPr>
        <w:spacing w:line="360" w:lineRule="auto"/>
        <w:ind w:firstLine="482" w:firstLineChars="200"/>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lang w:val="en-US" w:eastAsia="zh-CN"/>
        </w:rPr>
        <w:t>29</w:t>
      </w:r>
      <w:r>
        <w:rPr>
          <w:rFonts w:hint="default" w:ascii="Times New Roman" w:hAnsi="Times New Roman" w:eastAsia="宋体" w:cs="Times New Roman"/>
          <w:b/>
          <w:color w:val="auto"/>
          <w:sz w:val="24"/>
        </w:rPr>
        <w:t>.4 询问或者质疑事项可能影响中标结果的，采购人应当暂停签订合同，已经签订合同的，应当中止履行合同。（中标结果的质疑期为中标结果公告期限届满之日起七个工作日）。</w:t>
      </w:r>
    </w:p>
    <w:bookmarkEnd w:id="66"/>
    <w:bookmarkEnd w:id="67"/>
    <w:bookmarkEnd w:id="68"/>
    <w:bookmarkEnd w:id="69"/>
    <w:bookmarkEnd w:id="70"/>
    <w:bookmarkEnd w:id="71"/>
    <w:p>
      <w:pPr>
        <w:pStyle w:val="5"/>
        <w:pageBreakBefore/>
        <w:spacing w:line="560" w:lineRule="exact"/>
        <w:rPr>
          <w:rFonts w:hint="default" w:ascii="Times New Roman" w:hAnsi="Times New Roman" w:eastAsia="宋体" w:cs="Times New Roman"/>
          <w:color w:val="auto"/>
        </w:rPr>
      </w:pPr>
      <w:bookmarkStart w:id="72" w:name="_Toc493955973"/>
      <w:bookmarkStart w:id="73" w:name="_Toc5308"/>
      <w:bookmarkStart w:id="74" w:name="_Toc390874092"/>
      <w:bookmarkStart w:id="75" w:name="_Toc419790527"/>
      <w:r>
        <w:rPr>
          <w:rFonts w:hint="default" w:ascii="Times New Roman" w:hAnsi="Times New Roman" w:eastAsia="宋体" w:cs="Times New Roman"/>
          <w:color w:val="auto"/>
        </w:rPr>
        <w:t>第四章  采购合同格式</w:t>
      </w:r>
      <w:bookmarkEnd w:id="72"/>
      <w:bookmarkEnd w:id="73"/>
      <w:bookmarkEnd w:id="74"/>
      <w:bookmarkEnd w:id="75"/>
    </w:p>
    <w:p>
      <w:pPr>
        <w:jc w:val="center"/>
        <w:rPr>
          <w:rFonts w:hint="default" w:ascii="Times New Roman" w:hAnsi="Times New Roman" w:eastAsia="宋体" w:cs="Times New Roman"/>
          <w:color w:val="auto"/>
          <w:kern w:val="0"/>
          <w:sz w:val="24"/>
        </w:rPr>
      </w:pPr>
    </w:p>
    <w:p>
      <w:pPr>
        <w:pStyle w:val="22"/>
        <w:snapToGrid w:val="0"/>
        <w:spacing w:line="400" w:lineRule="exact"/>
        <w:jc w:val="center"/>
        <w:rPr>
          <w:rFonts w:hint="eastAsia"/>
          <w:b/>
          <w:color w:val="auto"/>
          <w:sz w:val="22"/>
          <w:szCs w:val="22"/>
          <w:highlight w:val="none"/>
        </w:rPr>
      </w:pPr>
      <w:r>
        <w:rPr>
          <w:rFonts w:hint="eastAsia"/>
          <w:b/>
          <w:color w:val="auto"/>
          <w:sz w:val="22"/>
          <w:szCs w:val="22"/>
          <w:highlight w:val="none"/>
        </w:rPr>
        <w:t>（本合同为合同样稿，最终稿由甲乙双方协商后确定）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2"/>
          <w:szCs w:val="21"/>
          <w:highlight w:val="none"/>
        </w:rPr>
      </w:pPr>
      <w:r>
        <w:rPr>
          <w:rFonts w:hint="eastAsia" w:ascii="宋体" w:hAnsi="宋体" w:cs="宋体"/>
          <w:color w:val="auto"/>
          <w:sz w:val="22"/>
          <w:szCs w:val="21"/>
          <w:highlight w:val="none"/>
        </w:rPr>
        <w:t>甲方：</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u w:val="single"/>
          <w:lang w:val="en-US" w:eastAsia="zh-CN"/>
        </w:rPr>
        <w:t xml:space="preserve">  </w:t>
      </w:r>
      <w:r>
        <w:rPr>
          <w:rFonts w:hint="eastAsia" w:ascii="宋体" w:hAnsi="宋体" w:cs="宋体"/>
          <w:color w:val="auto"/>
          <w:sz w:val="22"/>
          <w:szCs w:val="21"/>
          <w:highlight w:val="none"/>
        </w:rPr>
        <w:t>（以下简称</w:t>
      </w:r>
      <w:r>
        <w:rPr>
          <w:rFonts w:hint="eastAsia" w:ascii="宋体" w:hAnsi="宋体" w:cs="宋体"/>
          <w:color w:val="auto"/>
          <w:sz w:val="22"/>
          <w:szCs w:val="21"/>
          <w:highlight w:val="none"/>
          <w:lang w:val="zh-CN"/>
        </w:rPr>
        <w:t>“甲</w:t>
      </w:r>
      <w:r>
        <w:rPr>
          <w:rFonts w:hint="eastAsia" w:ascii="宋体" w:hAnsi="宋体" w:cs="宋体"/>
          <w:color w:val="auto"/>
          <w:sz w:val="22"/>
          <w:szCs w:val="21"/>
          <w:highlight w:val="none"/>
        </w:rPr>
        <w:t>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2"/>
          <w:szCs w:val="21"/>
          <w:highlight w:val="none"/>
        </w:rPr>
      </w:pPr>
      <w:r>
        <w:rPr>
          <w:rFonts w:hint="eastAsia" w:ascii="宋体" w:hAnsi="宋体" w:cs="宋体"/>
          <w:color w:val="auto"/>
          <w:sz w:val="22"/>
          <w:szCs w:val="21"/>
          <w:highlight w:val="none"/>
        </w:rPr>
        <w:t>乙方：</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（以下简称</w:t>
      </w:r>
      <w:r>
        <w:rPr>
          <w:rFonts w:hint="eastAsia" w:ascii="宋体" w:hAnsi="宋体" w:cs="宋体"/>
          <w:color w:val="auto"/>
          <w:sz w:val="22"/>
          <w:szCs w:val="21"/>
          <w:highlight w:val="none"/>
          <w:lang w:val="zh-CN"/>
        </w:rPr>
        <w:t>“乙</w:t>
      </w:r>
      <w:r>
        <w:rPr>
          <w:rFonts w:hint="eastAsia" w:ascii="宋体" w:hAnsi="宋体" w:cs="宋体"/>
          <w:color w:val="auto"/>
          <w:sz w:val="22"/>
          <w:szCs w:val="21"/>
          <w:highlight w:val="none"/>
        </w:rPr>
        <w:t>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color w:val="auto"/>
          <w:sz w:val="22"/>
          <w:szCs w:val="21"/>
          <w:highlight w:val="none"/>
        </w:rPr>
      </w:pPr>
      <w:bookmarkStart w:id="76" w:name="bookmark3"/>
      <w:bookmarkEnd w:id="76"/>
      <w:r>
        <w:rPr>
          <w:rFonts w:hint="eastAsia" w:ascii="宋体" w:hAnsi="宋体" w:cs="宋体"/>
          <w:color w:val="auto"/>
          <w:sz w:val="22"/>
          <w:szCs w:val="21"/>
          <w:highlight w:val="none"/>
        </w:rPr>
        <w:t>甲、乙双方根据</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年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月</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日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u w:val="single"/>
          <w:lang w:val="en-US" w:eastAsia="zh-CN"/>
        </w:rPr>
        <w:t>浙江省环保集团丽水生态环境科技有限公司</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关于</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项目公开招标的结果，签署本合同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一、服务内容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1.1 服务名称：</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1.2 服务内容：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 xml:space="preserve">1.3 </w:t>
      </w:r>
      <w:r>
        <w:rPr>
          <w:rFonts w:hint="eastAsia" w:ascii="宋体" w:hAnsi="宋体"/>
          <w:color w:val="auto"/>
          <w:sz w:val="22"/>
          <w:szCs w:val="22"/>
          <w:highlight w:val="none"/>
        </w:rPr>
        <w:t>合同履行期限：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二、合同金额</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2.1 本合同金额为：每年总价</w:t>
      </w:r>
      <w:r>
        <w:rPr>
          <w:rFonts w:hint="eastAsia" w:ascii="宋体" w:hAnsi="宋体" w:cs="Times New Roman"/>
          <w:b w:val="0"/>
          <w:bCs w:val="0"/>
          <w:color w:val="auto"/>
          <w:sz w:val="22"/>
          <w:szCs w:val="22"/>
          <w:highlight w:val="none"/>
          <w:u w:val="single"/>
          <w:lang w:val="en-US" w:eastAsia="zh-CN"/>
        </w:rPr>
        <w:t xml:space="preserve">     </w:t>
      </w:r>
      <w:r>
        <w:rPr>
          <w:rFonts w:hint="eastAsia" w:ascii="宋体" w:hAnsi="宋体" w:eastAsia="宋体" w:cs="Times New Roman"/>
          <w:b w:val="0"/>
          <w:bCs w:val="0"/>
          <w:color w:val="auto"/>
          <w:sz w:val="22"/>
          <w:szCs w:val="22"/>
          <w:highlight w:val="none"/>
          <w:lang w:val="en-US" w:eastAsia="zh-CN"/>
        </w:rPr>
        <w:t>元</w:t>
      </w:r>
      <w:r>
        <w:rPr>
          <w:rFonts w:hint="eastAsia" w:ascii="宋体" w:hAnsi="宋体" w:cs="Times New Roman"/>
          <w:b w:val="0"/>
          <w:bCs w:val="0"/>
          <w:color w:val="auto"/>
          <w:sz w:val="22"/>
          <w:szCs w:val="22"/>
          <w:highlight w:val="none"/>
          <w:lang w:val="en-US" w:eastAsia="zh-CN"/>
        </w:rPr>
        <w:t>整</w:t>
      </w:r>
      <w:r>
        <w:rPr>
          <w:rFonts w:hint="eastAsia" w:ascii="宋体" w:hAnsi="宋体" w:eastAsia="宋体" w:cs="Times New Roman"/>
          <w:b w:val="0"/>
          <w:bCs w:val="0"/>
          <w:color w:val="auto"/>
          <w:sz w:val="22"/>
          <w:szCs w:val="22"/>
          <w:highlight w:val="none"/>
          <w:lang w:val="en-US" w:eastAsia="zh-CN"/>
        </w:rPr>
        <w:t>（</w:t>
      </w:r>
      <w:r>
        <w:rPr>
          <w:rFonts w:hint="eastAsia" w:ascii="宋体" w:hAnsi="宋体" w:cs="Times New Roman"/>
          <w:b w:val="0"/>
          <w:bCs w:val="0"/>
          <w:color w:val="auto"/>
          <w:sz w:val="22"/>
          <w:szCs w:val="22"/>
          <w:highlight w:val="none"/>
          <w:lang w:val="en-US" w:eastAsia="zh-CN"/>
        </w:rPr>
        <w:t>¥</w:t>
      </w:r>
      <w:r>
        <w:rPr>
          <w:rFonts w:hint="eastAsia" w:ascii="宋体" w:hAnsi="宋体" w:cs="Times New Roman"/>
          <w:b w:val="0"/>
          <w:bCs w:val="0"/>
          <w:color w:val="auto"/>
          <w:sz w:val="22"/>
          <w:szCs w:val="22"/>
          <w:highlight w:val="none"/>
          <w:u w:val="single"/>
          <w:lang w:val="en-US" w:eastAsia="zh-CN"/>
        </w:rPr>
        <w:t xml:space="preserve">      </w:t>
      </w:r>
      <w:r>
        <w:rPr>
          <w:rFonts w:hint="eastAsia" w:ascii="宋体" w:hAnsi="宋体" w:eastAsia="宋体" w:cs="Times New Roman"/>
          <w:b w:val="0"/>
          <w:bCs w:val="0"/>
          <w:color w:val="auto"/>
          <w:sz w:val="22"/>
          <w:szCs w:val="22"/>
          <w:highlight w:val="none"/>
          <w:lang w:val="en-US" w:eastAsia="zh-CN"/>
        </w:rPr>
        <w:t>元）人民币</w:t>
      </w:r>
      <w:r>
        <w:rPr>
          <w:rFonts w:hint="eastAsia" w:ascii="宋体" w:hAnsi="宋体" w:cs="Times New Roman"/>
          <w:b w:val="0"/>
          <w:bCs w:val="0"/>
          <w:color w:val="auto"/>
          <w:sz w:val="22"/>
          <w:szCs w:val="22"/>
          <w:highlight w:val="none"/>
          <w:lang w:val="en-US" w:eastAsia="zh-CN"/>
        </w:rPr>
        <w:t>；三年总价</w:t>
      </w:r>
      <w:r>
        <w:rPr>
          <w:rFonts w:hint="eastAsia" w:ascii="宋体" w:hAnsi="宋体" w:cs="Times New Roman"/>
          <w:b w:val="0"/>
          <w:bCs w:val="0"/>
          <w:color w:val="auto"/>
          <w:sz w:val="22"/>
          <w:szCs w:val="22"/>
          <w:highlight w:val="none"/>
          <w:u w:val="single"/>
          <w:lang w:val="en-US" w:eastAsia="zh-CN"/>
        </w:rPr>
        <w:t xml:space="preserve">        </w:t>
      </w:r>
      <w:r>
        <w:rPr>
          <w:rFonts w:hint="eastAsia" w:ascii="宋体" w:hAnsi="宋体" w:cs="Times New Roman"/>
          <w:b w:val="0"/>
          <w:bCs w:val="0"/>
          <w:color w:val="auto"/>
          <w:sz w:val="22"/>
          <w:szCs w:val="22"/>
          <w:highlight w:val="none"/>
          <w:u w:val="none"/>
          <w:lang w:val="en-US" w:eastAsia="zh-CN"/>
        </w:rPr>
        <w:t>元整</w:t>
      </w:r>
      <w:r>
        <w:rPr>
          <w:rFonts w:hint="eastAsia" w:ascii="宋体" w:hAnsi="宋体" w:eastAsia="宋体" w:cs="Times New Roman"/>
          <w:b w:val="0"/>
          <w:bCs w:val="0"/>
          <w:color w:val="auto"/>
          <w:sz w:val="22"/>
          <w:szCs w:val="22"/>
          <w:highlight w:val="none"/>
          <w:lang w:val="en-US" w:eastAsia="zh-CN"/>
        </w:rPr>
        <w:t>（</w:t>
      </w:r>
      <w:r>
        <w:rPr>
          <w:rFonts w:hint="eastAsia" w:ascii="宋体" w:hAnsi="宋体" w:cs="Times New Roman"/>
          <w:b w:val="0"/>
          <w:bCs w:val="0"/>
          <w:color w:val="auto"/>
          <w:sz w:val="22"/>
          <w:szCs w:val="22"/>
          <w:highlight w:val="none"/>
          <w:lang w:val="en-US" w:eastAsia="zh-CN"/>
        </w:rPr>
        <w:t>¥</w:t>
      </w:r>
      <w:r>
        <w:rPr>
          <w:rFonts w:hint="eastAsia" w:ascii="宋体" w:hAnsi="宋体" w:cs="Times New Roman"/>
          <w:b w:val="0"/>
          <w:bCs w:val="0"/>
          <w:color w:val="auto"/>
          <w:sz w:val="22"/>
          <w:szCs w:val="22"/>
          <w:highlight w:val="none"/>
          <w:u w:val="single"/>
          <w:lang w:val="en-US" w:eastAsia="zh-CN"/>
        </w:rPr>
        <w:t xml:space="preserve">     </w:t>
      </w:r>
      <w:r>
        <w:rPr>
          <w:rFonts w:hint="eastAsia" w:ascii="宋体" w:hAnsi="宋体" w:eastAsia="宋体" w:cs="Times New Roman"/>
          <w:b w:val="0"/>
          <w:bCs w:val="0"/>
          <w:color w:val="auto"/>
          <w:sz w:val="22"/>
          <w:szCs w:val="22"/>
          <w:highlight w:val="none"/>
          <w:lang w:val="en-US" w:eastAsia="zh-CN"/>
        </w:rPr>
        <w:t>元）人民币</w:t>
      </w:r>
      <w:r>
        <w:rPr>
          <w:rFonts w:hint="eastAsia" w:ascii="宋体" w:hAnsi="宋体" w:cs="Times New Roman"/>
          <w:b w:val="0"/>
          <w:bCs w:val="0"/>
          <w:color w:val="auto"/>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eastAsia="zh-CN"/>
        </w:rPr>
        <w:t>三</w:t>
      </w:r>
      <w:r>
        <w:rPr>
          <w:rFonts w:ascii="宋体" w:hAnsi="宋体" w:eastAsia="宋体" w:cs="Times New Roman"/>
          <w:b/>
          <w:bCs/>
          <w:color w:val="auto"/>
          <w:sz w:val="22"/>
          <w:szCs w:val="22"/>
          <w:highlight w:val="none"/>
        </w:rPr>
        <w:t>、</w:t>
      </w:r>
      <w:r>
        <w:rPr>
          <w:rFonts w:hint="eastAsia" w:ascii="宋体" w:hAnsi="宋体" w:eastAsia="宋体" w:cs="Times New Roman"/>
          <w:b/>
          <w:bCs/>
          <w:color w:val="auto"/>
          <w:sz w:val="22"/>
          <w:szCs w:val="22"/>
          <w:highlight w:val="none"/>
          <w:lang w:eastAsia="zh-CN"/>
        </w:rPr>
        <w:t>款项</w:t>
      </w:r>
      <w:r>
        <w:rPr>
          <w:rFonts w:ascii="宋体" w:hAnsi="宋体" w:eastAsia="宋体" w:cs="Times New Roman"/>
          <w:b/>
          <w:bCs/>
          <w:color w:val="auto"/>
          <w:sz w:val="22"/>
          <w:szCs w:val="22"/>
          <w:highlight w:val="none"/>
        </w:rPr>
        <w:t>支付</w:t>
      </w:r>
    </w:p>
    <w:p>
      <w:pPr>
        <w:numPr>
          <w:ilvl w:val="0"/>
          <w:numId w:val="0"/>
        </w:numPr>
        <w:spacing w:line="400" w:lineRule="exact"/>
        <w:ind w:firstLine="440" w:firstLineChars="200"/>
        <w:rPr>
          <w:rFonts w:hint="eastAsia" w:ascii="宋体" w:hAnsi="宋体" w:eastAsia="宋体" w:cs="宋体"/>
          <w:color w:val="auto"/>
          <w:sz w:val="22"/>
          <w:szCs w:val="21"/>
          <w:highlight w:val="none"/>
          <w:lang w:eastAsia="zh-CN"/>
        </w:rPr>
      </w:pPr>
      <w:r>
        <w:rPr>
          <w:rFonts w:hint="eastAsia" w:ascii="宋体" w:hAnsi="宋体" w:cs="宋体"/>
          <w:color w:val="auto"/>
          <w:sz w:val="22"/>
          <w:szCs w:val="21"/>
          <w:highlight w:val="none"/>
          <w:lang w:val="en-US" w:eastAsia="zh-CN"/>
        </w:rPr>
        <w:t>3.1.</w:t>
      </w:r>
      <w:r>
        <w:rPr>
          <w:rFonts w:hint="eastAsia" w:ascii="宋体" w:hAnsi="宋体" w:cs="宋体"/>
          <w:color w:val="auto"/>
          <w:sz w:val="22"/>
          <w:szCs w:val="21"/>
          <w:highlight w:val="none"/>
        </w:rPr>
        <w:t>在合同生效以及具备实施条件后7日内支付年度服务费用的50％（即</w:t>
      </w:r>
      <w:r>
        <w:rPr>
          <w:rFonts w:hint="eastAsia" w:ascii="宋体" w:hAnsi="宋体" w:cs="宋体"/>
          <w:color w:val="auto"/>
          <w:sz w:val="22"/>
          <w:szCs w:val="21"/>
          <w:highlight w:val="none"/>
          <w:u w:val="single"/>
        </w:rPr>
        <w:t>   </w:t>
      </w:r>
      <w:r>
        <w:rPr>
          <w:rFonts w:hint="eastAsia" w:ascii="宋体" w:hAnsi="宋体" w:cs="宋体"/>
          <w:color w:val="auto"/>
          <w:sz w:val="22"/>
          <w:szCs w:val="21"/>
          <w:highlight w:val="none"/>
        </w:rPr>
        <w:t>元）作为预付款。（采购人根据项目特点、供应商诚信等因素，可以要求中标人提交银行、保险公司等金融机构出具的预付款保函或其他担保措施。中标人在签订合同时，表示无需预付款或者主动要求降低预付款比例的，可不适用本条款）。</w:t>
      </w:r>
    </w:p>
    <w:p>
      <w:pPr>
        <w:numPr>
          <w:ilvl w:val="0"/>
          <w:numId w:val="0"/>
        </w:numPr>
        <w:spacing w:line="400" w:lineRule="exact"/>
        <w:ind w:firstLine="440" w:firstLineChars="200"/>
        <w:rPr>
          <w:rFonts w:hint="eastAsia" w:ascii="宋体" w:hAnsi="宋体" w:eastAsia="宋体" w:cs="宋体"/>
          <w:color w:val="auto"/>
          <w:sz w:val="22"/>
          <w:szCs w:val="21"/>
          <w:highlight w:val="none"/>
          <w:lang w:eastAsia="zh-CN"/>
        </w:rPr>
      </w:pPr>
      <w:r>
        <w:rPr>
          <w:rFonts w:hint="eastAsia" w:ascii="宋体" w:hAnsi="宋体" w:cs="宋体"/>
          <w:color w:val="auto"/>
          <w:sz w:val="22"/>
          <w:szCs w:val="21"/>
          <w:highlight w:val="none"/>
          <w:lang w:val="en-US" w:eastAsia="zh-CN"/>
        </w:rPr>
        <w:t xml:space="preserve">   3.2</w:t>
      </w:r>
      <w:r>
        <w:rPr>
          <w:rFonts w:hint="eastAsia" w:ascii="宋体" w:hAnsi="宋体" w:cs="宋体"/>
          <w:color w:val="auto"/>
          <w:sz w:val="22"/>
          <w:szCs w:val="21"/>
          <w:highlight w:val="none"/>
        </w:rPr>
        <w:t>本项目服务期限为验收合格之日起三年。</w:t>
      </w:r>
    </w:p>
    <w:p>
      <w:pPr>
        <w:numPr>
          <w:ilvl w:val="0"/>
          <w:numId w:val="0"/>
        </w:numPr>
        <w:spacing w:line="400" w:lineRule="exact"/>
        <w:ind w:firstLine="440" w:firstLineChars="200"/>
        <w:rPr>
          <w:rFonts w:hint="eastAsia" w:ascii="宋体" w:hAnsi="宋体" w:eastAsia="宋体" w:cs="宋体"/>
          <w:color w:val="auto"/>
          <w:sz w:val="22"/>
          <w:szCs w:val="21"/>
          <w:highlight w:val="none"/>
          <w:lang w:eastAsia="zh-CN"/>
        </w:rPr>
      </w:pPr>
      <w:r>
        <w:rPr>
          <w:rFonts w:hint="eastAsia" w:ascii="宋体" w:hAnsi="宋体" w:cs="宋体"/>
          <w:color w:val="auto"/>
          <w:sz w:val="22"/>
          <w:szCs w:val="21"/>
          <w:highlight w:val="none"/>
        </w:rPr>
        <w:t>第一年服务费用支付方式：服务期满一年后7日内按照考核得分情况支付该年度服务费用的50％（扣除应扣款项）。</w:t>
      </w:r>
    </w:p>
    <w:p>
      <w:pPr>
        <w:numPr>
          <w:ilvl w:val="0"/>
          <w:numId w:val="0"/>
        </w:numPr>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第二年、第三年服务费用支付方式：每年度服务期开始后7日内支付年度服务费用的50％，该年度服务期满一年后7日内按照考核得分情况支付当年度的服务费用余款。</w:t>
      </w:r>
    </w:p>
    <w:p>
      <w:pPr>
        <w:numPr>
          <w:ilvl w:val="0"/>
          <w:numId w:val="0"/>
        </w:numPr>
        <w:spacing w:line="400" w:lineRule="exact"/>
        <w:ind w:firstLine="220" w:firstLineChars="100"/>
        <w:rPr>
          <w:rFonts w:ascii="宋体" w:hAnsi="宋体" w:cs="宋体"/>
          <w:color w:val="auto"/>
          <w:sz w:val="22"/>
          <w:szCs w:val="21"/>
          <w:highlight w:val="none"/>
        </w:rPr>
      </w:pPr>
      <w:r>
        <w:rPr>
          <w:rFonts w:hint="eastAsia" w:ascii="宋体" w:hAnsi="宋体" w:cs="宋体"/>
          <w:color w:val="auto"/>
          <w:sz w:val="22"/>
          <w:szCs w:val="21"/>
          <w:highlight w:val="none"/>
        </w:rPr>
        <w:t>3.3在数据采购服务期间采取运维费用与考核相挂钩的办法，采购人将按招标文件和委托合同的考核指标规定对中标人进行考核。（详见考核办法）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eastAsia="zh-CN"/>
        </w:rPr>
        <w:t>五、</w:t>
      </w:r>
      <w:r>
        <w:rPr>
          <w:rFonts w:ascii="宋体" w:hAnsi="宋体" w:eastAsia="宋体" w:cs="Times New Roman"/>
          <w:b/>
          <w:bCs/>
          <w:color w:val="auto"/>
          <w:sz w:val="22"/>
          <w:szCs w:val="22"/>
          <w:highlight w:val="none"/>
        </w:rPr>
        <w:t>税</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ascii="宋体" w:hAnsi="宋体" w:eastAsia="宋体" w:cs="Times New Roman"/>
          <w:b w:val="0"/>
          <w:bCs w:val="0"/>
          <w:color w:val="auto"/>
          <w:sz w:val="22"/>
          <w:szCs w:val="22"/>
          <w:highlight w:val="none"/>
        </w:rPr>
      </w:pPr>
      <w:r>
        <w:rPr>
          <w:rFonts w:hint="eastAsia" w:ascii="宋体" w:hAnsi="宋体" w:eastAsia="宋体" w:cs="Times New Roman"/>
          <w:b w:val="0"/>
          <w:bCs w:val="0"/>
          <w:color w:val="auto"/>
          <w:sz w:val="22"/>
          <w:szCs w:val="22"/>
          <w:highlight w:val="none"/>
          <w:lang w:val="en-US" w:eastAsia="zh-CN"/>
        </w:rPr>
        <w:t>5</w:t>
      </w:r>
      <w:r>
        <w:rPr>
          <w:rFonts w:ascii="宋体" w:hAnsi="宋体" w:eastAsia="宋体" w:cs="Times New Roman"/>
          <w:b w:val="0"/>
          <w:bCs w:val="0"/>
          <w:color w:val="auto"/>
          <w:sz w:val="22"/>
          <w:szCs w:val="22"/>
          <w:highlight w:val="none"/>
        </w:rPr>
        <w:t>.1本合同执行中相关的一切税费均由</w:t>
      </w:r>
      <w:r>
        <w:rPr>
          <w:rFonts w:hint="eastAsia" w:ascii="宋体" w:hAnsi="宋体" w:eastAsia="宋体" w:cs="Times New Roman"/>
          <w:b w:val="0"/>
          <w:bCs w:val="0"/>
          <w:color w:val="auto"/>
          <w:sz w:val="22"/>
          <w:szCs w:val="22"/>
          <w:highlight w:val="none"/>
          <w:lang w:eastAsia="zh-CN"/>
        </w:rPr>
        <w:t>乙方</w:t>
      </w:r>
      <w:r>
        <w:rPr>
          <w:rFonts w:ascii="宋体" w:hAnsi="宋体" w:eastAsia="宋体" w:cs="Times New Roman"/>
          <w:b w:val="0"/>
          <w:bCs w:val="0"/>
          <w:color w:val="auto"/>
          <w:sz w:val="22"/>
          <w:szCs w:val="22"/>
          <w:highlight w:val="none"/>
        </w:rPr>
        <w:t>负担。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lang w:eastAsia="zh-CN"/>
        </w:rPr>
        <w:t>六</w:t>
      </w:r>
      <w:r>
        <w:rPr>
          <w:rFonts w:ascii="宋体" w:hAnsi="宋体" w:eastAsia="宋体" w:cs="Times New Roman"/>
          <w:b/>
          <w:bCs/>
          <w:color w:val="auto"/>
          <w:sz w:val="22"/>
          <w:szCs w:val="22"/>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b w:val="0"/>
          <w:bCs w:val="0"/>
          <w:color w:val="auto"/>
          <w:sz w:val="22"/>
          <w:szCs w:val="22"/>
          <w:highlight w:val="none"/>
          <w:lang w:val="en-US" w:eastAsia="zh-CN"/>
        </w:rPr>
      </w:pPr>
      <w:r>
        <w:rPr>
          <w:rFonts w:hint="eastAsia" w:ascii="宋体" w:hAnsi="宋体"/>
          <w:b w:val="0"/>
          <w:bCs w:val="0"/>
          <w:color w:val="auto"/>
          <w:sz w:val="22"/>
          <w:szCs w:val="22"/>
          <w:highlight w:val="none"/>
          <w:lang w:val="en-US" w:eastAsia="zh-CN"/>
        </w:rPr>
        <w:t>6.</w:t>
      </w:r>
      <w:r>
        <w:rPr>
          <w:rFonts w:hint="eastAsia" w:ascii="宋体" w:hAnsi="宋体"/>
          <w:b w:val="0"/>
          <w:bCs w:val="0"/>
          <w:color w:val="auto"/>
          <w:sz w:val="22"/>
          <w:szCs w:val="22"/>
          <w:highlight w:val="none"/>
          <w:lang w:val="en-US" w:eastAsia="en-US"/>
        </w:rPr>
        <w:t>1</w:t>
      </w:r>
      <w:r>
        <w:rPr>
          <w:rFonts w:hint="eastAsia" w:ascii="宋体" w:hAnsi="宋体"/>
          <w:b w:val="0"/>
          <w:bCs w:val="0"/>
          <w:color w:val="auto"/>
          <w:sz w:val="22"/>
          <w:szCs w:val="22"/>
          <w:highlight w:val="none"/>
          <w:lang w:val="en-US" w:eastAsia="zh-CN"/>
        </w:rPr>
        <w:t>.</w:t>
      </w:r>
      <w:r>
        <w:rPr>
          <w:rFonts w:hint="eastAsia" w:ascii="宋体" w:hAnsi="宋体"/>
          <w:b w:val="0"/>
          <w:bCs w:val="0"/>
          <w:color w:val="auto"/>
          <w:sz w:val="22"/>
          <w:szCs w:val="22"/>
          <w:highlight w:val="none"/>
          <w:lang w:val="en-US" w:eastAsia="en-US"/>
        </w:rPr>
        <w:t>履约保证金</w:t>
      </w:r>
      <w:r>
        <w:rPr>
          <w:rFonts w:hint="eastAsia" w:ascii="宋体" w:hAnsi="宋体"/>
          <w:b w:val="0"/>
          <w:bCs w:val="0"/>
          <w:color w:val="auto"/>
          <w:sz w:val="22"/>
          <w:szCs w:val="22"/>
          <w:highlight w:val="none"/>
          <w:lang w:eastAsia="en-US"/>
        </w:rPr>
        <w:t>金额</w:t>
      </w:r>
      <w:r>
        <w:rPr>
          <w:rFonts w:hint="eastAsia" w:ascii="宋体" w:hAnsi="宋体"/>
          <w:b w:val="0"/>
          <w:bCs w:val="0"/>
          <w:color w:val="auto"/>
          <w:sz w:val="22"/>
          <w:szCs w:val="22"/>
          <w:highlight w:val="none"/>
          <w:lang w:val="en-US" w:eastAsia="en-US"/>
        </w:rPr>
        <w:t>：</w:t>
      </w:r>
      <w:r>
        <w:rPr>
          <w:rFonts w:hint="eastAsia" w:ascii="宋体" w:hAnsi="宋体"/>
          <w:b w:val="0"/>
          <w:bCs w:val="0"/>
          <w:color w:val="auto"/>
          <w:sz w:val="22"/>
          <w:szCs w:val="2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sz w:val="22"/>
          <w:szCs w:val="22"/>
          <w:highlight w:val="none"/>
          <w:lang w:eastAsia="zh-CN"/>
        </w:rPr>
      </w:pPr>
      <w:r>
        <w:rPr>
          <w:rFonts w:hint="eastAsia" w:ascii="宋体" w:hAnsi="宋体" w:eastAsia="宋体" w:cs="Times New Roman"/>
          <w:b/>
          <w:bCs/>
          <w:color w:val="auto"/>
          <w:sz w:val="22"/>
          <w:szCs w:val="22"/>
          <w:highlight w:val="none"/>
          <w:lang w:eastAsia="zh-CN"/>
        </w:rPr>
        <w:t>七、技术参数</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7.1乙方在该项目中使用的设备必须为2022年1月1日后出厂的全新设备。</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7.2乙方提供的水质自动在线监测仪器技术参数要求严格按照招标文件规定执行。</w:t>
      </w:r>
    </w:p>
    <w:p>
      <w:pPr>
        <w:bidi w:val="0"/>
        <w:rPr>
          <w:rFonts w:hint="eastAsia"/>
          <w:b/>
          <w:bCs/>
          <w:lang w:eastAsia="zh-CN"/>
        </w:rPr>
      </w:pPr>
      <w:r>
        <w:rPr>
          <w:rFonts w:hint="eastAsia"/>
          <w:b/>
          <w:bCs/>
          <w:lang w:eastAsia="zh-CN"/>
        </w:rPr>
        <w:t>八、站点建设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8.1乙方需配合甲方完成站点选址和建设工作，提供必要的图纸、施工方案等资料。</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8.2乙方应在合同签订并具备实施条件后45天内完成建设，试运行一个月内交甲方验收。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8.3乙方必须落实建设和运行维护中的安全、文明施工和消防、治安等事宜，若发生以上责任事件，一切责任和后果由乙方负责。</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8.4乙方负责自动监测系统从建设、安装、调试、试运行到验收合格前的全部工作，所有费用由乙方承担。</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Times New Roman"/>
          <w:b w:val="0"/>
          <w:bCs w:val="0"/>
          <w:color w:val="auto"/>
          <w:sz w:val="22"/>
          <w:szCs w:val="22"/>
          <w:highlight w:val="none"/>
          <w:lang w:val="en-US" w:eastAsia="zh-CN"/>
        </w:rPr>
        <w:t>8.5验收标准参照《地表水自动监测技术规范（试行）》（HJ 915-2017）等相关技术规范要求。</w:t>
      </w:r>
    </w:p>
    <w:p>
      <w:pPr>
        <w:bidi w:val="0"/>
        <w:rPr>
          <w:rFonts w:hint="eastAsia"/>
          <w:b/>
          <w:bCs/>
          <w:lang w:eastAsia="zh-CN"/>
        </w:rPr>
      </w:pPr>
      <w:r>
        <w:rPr>
          <w:rFonts w:hint="eastAsia"/>
          <w:b/>
          <w:bCs/>
          <w:lang w:eastAsia="zh-CN"/>
        </w:rPr>
        <w:t>九、服务内容及要求</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1"/>
          <w:highlight w:val="none"/>
        </w:rPr>
      </w:pPr>
      <w:r>
        <w:rPr>
          <w:rFonts w:hint="eastAsia" w:ascii="宋体" w:hAnsi="宋体"/>
          <w:color w:val="auto"/>
          <w:sz w:val="22"/>
          <w:szCs w:val="22"/>
          <w:highlight w:val="none"/>
          <w:lang w:val="en-US" w:eastAsia="zh-CN"/>
        </w:rPr>
        <w:t>9</w:t>
      </w:r>
      <w:r>
        <w:rPr>
          <w:rFonts w:ascii="宋体" w:hAnsi="宋体"/>
          <w:color w:val="auto"/>
          <w:sz w:val="22"/>
          <w:szCs w:val="22"/>
          <w:highlight w:val="none"/>
        </w:rPr>
        <w:t>.1</w:t>
      </w:r>
      <w:r>
        <w:rPr>
          <w:rFonts w:hint="eastAsia" w:ascii="宋体" w:hAnsi="宋体"/>
          <w:color w:val="auto"/>
          <w:sz w:val="22"/>
          <w:szCs w:val="21"/>
          <w:highlight w:val="none"/>
        </w:rPr>
        <w:t>乙方应按照招标</w:t>
      </w:r>
      <w:r>
        <w:rPr>
          <w:rFonts w:hint="eastAsia" w:ascii="宋体" w:hAnsi="宋体"/>
          <w:color w:val="auto"/>
          <w:sz w:val="22"/>
          <w:szCs w:val="21"/>
          <w:highlight w:val="none"/>
          <w:lang w:eastAsia="zh-CN"/>
        </w:rPr>
        <w:t>文件规定的</w:t>
      </w:r>
      <w:r>
        <w:rPr>
          <w:rFonts w:hint="eastAsia" w:ascii="宋体" w:hAnsi="宋体"/>
          <w:color w:val="auto"/>
          <w:sz w:val="22"/>
          <w:szCs w:val="21"/>
          <w:highlight w:val="none"/>
        </w:rPr>
        <w:t>运维实施要求</w:t>
      </w:r>
      <w:r>
        <w:rPr>
          <w:rFonts w:hint="eastAsia" w:ascii="宋体" w:hAnsi="宋体"/>
          <w:color w:val="auto"/>
          <w:sz w:val="22"/>
          <w:szCs w:val="21"/>
          <w:highlight w:val="none"/>
          <w:lang w:eastAsia="zh-CN"/>
        </w:rPr>
        <w:t>、运维管理要求、运维应急预案要求、运营及管理质量控制要求和数据要求</w:t>
      </w:r>
      <w:r>
        <w:rPr>
          <w:rFonts w:hint="eastAsia" w:ascii="宋体" w:hAnsi="宋体"/>
          <w:color w:val="auto"/>
          <w:sz w:val="22"/>
          <w:szCs w:val="21"/>
          <w:highlight w:val="none"/>
        </w:rPr>
        <w:t>，全面负责水站（站房及所有仪器设备等）的日常运行和管理。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1"/>
          <w:highlight w:val="none"/>
        </w:rPr>
      </w:pPr>
      <w:r>
        <w:rPr>
          <w:rFonts w:hint="eastAsia" w:ascii="宋体" w:hAnsi="宋体"/>
          <w:color w:val="auto"/>
          <w:sz w:val="22"/>
          <w:szCs w:val="22"/>
          <w:highlight w:val="none"/>
          <w:lang w:val="en-US" w:eastAsia="zh-CN"/>
        </w:rPr>
        <w:t>9</w:t>
      </w:r>
      <w:r>
        <w:rPr>
          <w:rFonts w:ascii="宋体" w:hAnsi="宋体"/>
          <w:color w:val="auto"/>
          <w:sz w:val="22"/>
          <w:szCs w:val="22"/>
          <w:highlight w:val="none"/>
        </w:rPr>
        <w:t>.2乙方应</w:t>
      </w:r>
      <w:r>
        <w:rPr>
          <w:rFonts w:hint="eastAsia" w:ascii="宋体" w:hAnsi="宋体"/>
          <w:color w:val="auto"/>
          <w:sz w:val="22"/>
          <w:szCs w:val="21"/>
          <w:highlight w:val="none"/>
        </w:rPr>
        <w:t>每月对地表水水质自动监测系统开展质量控制工作，</w:t>
      </w:r>
      <w:r>
        <w:rPr>
          <w:rFonts w:hint="eastAsia" w:ascii="宋体" w:hAnsi="宋体"/>
          <w:bCs/>
          <w:color w:val="auto"/>
          <w:sz w:val="22"/>
          <w:szCs w:val="22"/>
          <w:highlight w:val="none"/>
        </w:rPr>
        <w:t>各项质控措施测试结果应符合</w:t>
      </w:r>
      <w:r>
        <w:rPr>
          <w:rFonts w:hint="eastAsia" w:ascii="宋体" w:hAnsi="宋体"/>
          <w:color w:val="auto"/>
          <w:sz w:val="22"/>
          <w:szCs w:val="22"/>
          <w:highlight w:val="none"/>
        </w:rPr>
        <w:t>《地表水自动监测技术规范》HJ915-201</w:t>
      </w:r>
      <w:r>
        <w:rPr>
          <w:rFonts w:ascii="宋体" w:hAnsi="宋体"/>
          <w:color w:val="auto"/>
          <w:sz w:val="22"/>
          <w:szCs w:val="22"/>
          <w:highlight w:val="none"/>
        </w:rPr>
        <w:t>7等国家技术规范</w:t>
      </w:r>
      <w:r>
        <w:rPr>
          <w:rFonts w:hint="eastAsia" w:ascii="宋体" w:hAnsi="宋体"/>
          <w:color w:val="auto"/>
          <w:sz w:val="22"/>
          <w:szCs w:val="22"/>
          <w:highlight w:val="none"/>
        </w:rPr>
        <w:t>要求。</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eastAsia="宋体" w:cs="Times New Roman"/>
          <w:color w:val="auto"/>
          <w:sz w:val="22"/>
          <w:szCs w:val="22"/>
          <w:highlight w:val="none"/>
        </w:rPr>
      </w:pPr>
      <w:r>
        <w:rPr>
          <w:rFonts w:hint="eastAsia" w:ascii="宋体" w:hAnsi="宋体"/>
          <w:color w:val="auto"/>
          <w:sz w:val="22"/>
          <w:szCs w:val="22"/>
          <w:highlight w:val="none"/>
          <w:lang w:val="en-US" w:eastAsia="zh-CN"/>
        </w:rPr>
        <w:t>9</w:t>
      </w:r>
      <w:r>
        <w:rPr>
          <w:rFonts w:ascii="宋体" w:hAnsi="宋体"/>
          <w:color w:val="auto"/>
          <w:sz w:val="22"/>
          <w:szCs w:val="22"/>
          <w:highlight w:val="none"/>
        </w:rPr>
        <w:t>.3乙方应</w:t>
      </w:r>
      <w:r>
        <w:rPr>
          <w:rFonts w:hint="eastAsia" w:ascii="宋体" w:hAnsi="宋体"/>
          <w:bCs/>
          <w:color w:val="auto"/>
          <w:sz w:val="22"/>
          <w:szCs w:val="22"/>
          <w:highlight w:val="none"/>
        </w:rPr>
        <w:t>每天对监测数据进行审核，保证每个点位每月有效数据获取率大于等于8</w:t>
      </w:r>
      <w:r>
        <w:rPr>
          <w:rFonts w:ascii="宋体" w:hAnsi="宋体"/>
          <w:bCs/>
          <w:color w:val="auto"/>
          <w:sz w:val="22"/>
          <w:szCs w:val="22"/>
          <w:highlight w:val="none"/>
        </w:rPr>
        <w:t>0</w:t>
      </w:r>
      <w:r>
        <w:rPr>
          <w:rFonts w:hint="eastAsia" w:ascii="宋体" w:hAnsi="宋体"/>
          <w:bCs/>
          <w:color w:val="auto"/>
          <w:sz w:val="22"/>
          <w:szCs w:val="22"/>
          <w:highlight w:val="none"/>
        </w:rPr>
        <w:t>％(因地震、洪水</w:t>
      </w:r>
      <w:r>
        <w:rPr>
          <w:rFonts w:hint="eastAsia" w:ascii="宋体" w:hAnsi="宋体" w:eastAsia="宋体" w:cs="Times New Roman"/>
          <w:color w:val="auto"/>
          <w:sz w:val="22"/>
          <w:szCs w:val="22"/>
          <w:highlight w:val="none"/>
        </w:rPr>
        <w:t>等不可抗拒因素除外)。</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9</w:t>
      </w:r>
      <w:r>
        <w:rPr>
          <w:rFonts w:ascii="宋体" w:hAnsi="宋体" w:eastAsia="宋体" w:cs="Times New Roman"/>
          <w:color w:val="auto"/>
          <w:sz w:val="22"/>
          <w:szCs w:val="22"/>
          <w:highlight w:val="none"/>
        </w:rPr>
        <w:t>.4</w:t>
      </w:r>
      <w:r>
        <w:rPr>
          <w:rFonts w:hint="eastAsia" w:ascii="宋体" w:hAnsi="宋体" w:eastAsia="宋体" w:cs="Times New Roman"/>
          <w:color w:val="auto"/>
          <w:sz w:val="22"/>
          <w:szCs w:val="22"/>
          <w:highlight w:val="none"/>
        </w:rPr>
        <w:t>验收合格后，乙方应在每月1</w:t>
      </w:r>
      <w:r>
        <w:rPr>
          <w:rFonts w:ascii="宋体" w:hAnsi="宋体" w:eastAsia="宋体" w:cs="Times New Roman"/>
          <w:color w:val="auto"/>
          <w:sz w:val="22"/>
          <w:szCs w:val="22"/>
          <w:highlight w:val="none"/>
        </w:rPr>
        <w:t>0日前</w:t>
      </w:r>
      <w:r>
        <w:rPr>
          <w:rFonts w:hint="eastAsia" w:ascii="宋体" w:hAnsi="宋体" w:eastAsia="宋体" w:cs="Times New Roman"/>
          <w:color w:val="auto"/>
          <w:sz w:val="22"/>
          <w:szCs w:val="22"/>
          <w:highlight w:val="none"/>
        </w:rPr>
        <w:t>提供上月度的数据报表，数据报表以电子报表和纸质报表的形式同时呈送，包含时均值、日均值、月均值等内容，每年1月3</w:t>
      </w:r>
      <w:r>
        <w:rPr>
          <w:rFonts w:ascii="宋体" w:hAnsi="宋体" w:eastAsia="宋体" w:cs="Times New Roman"/>
          <w:color w:val="auto"/>
          <w:sz w:val="22"/>
          <w:szCs w:val="22"/>
          <w:highlight w:val="none"/>
        </w:rPr>
        <w:t>0日前</w:t>
      </w:r>
      <w:r>
        <w:rPr>
          <w:rFonts w:hint="eastAsia" w:ascii="宋体" w:hAnsi="宋体" w:eastAsia="宋体" w:cs="Times New Roman"/>
          <w:color w:val="auto"/>
          <w:sz w:val="22"/>
          <w:szCs w:val="22"/>
          <w:highlight w:val="none"/>
        </w:rPr>
        <w:t>提供上一年度的年度数据报表和运行报告。</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val="en-US" w:eastAsia="zh-CN"/>
        </w:rPr>
        <w:t>9.</w:t>
      </w:r>
      <w:r>
        <w:rPr>
          <w:rFonts w:hint="eastAsia" w:ascii="宋体" w:hAnsi="宋体" w:eastAsia="宋体" w:cs="Times New Roman"/>
          <w:color w:val="auto"/>
          <w:sz w:val="22"/>
          <w:szCs w:val="22"/>
          <w:highlight w:val="none"/>
        </w:rPr>
        <w:t>5</w:t>
      </w:r>
      <w:r>
        <w:rPr>
          <w:rFonts w:hint="eastAsia" w:ascii="宋体" w:hAnsi="宋体" w:eastAsia="宋体" w:cs="Times New Roman"/>
          <w:color w:val="auto"/>
          <w:sz w:val="22"/>
          <w:szCs w:val="22"/>
          <w:highlight w:val="none"/>
          <w:lang w:eastAsia="zh-CN"/>
        </w:rPr>
        <w:t>乙方</w:t>
      </w:r>
      <w:r>
        <w:rPr>
          <w:rFonts w:hint="eastAsia" w:ascii="宋体" w:hAnsi="宋体" w:eastAsia="宋体" w:cs="Times New Roman"/>
          <w:color w:val="auto"/>
          <w:sz w:val="22"/>
          <w:szCs w:val="22"/>
          <w:highlight w:val="none"/>
        </w:rPr>
        <w:t>对水站的监测数据负有保密责任，不得以任何方式和渠道向外界提供或用于商业用途。</w:t>
      </w:r>
    </w:p>
    <w:p>
      <w:pPr>
        <w:bidi w:val="0"/>
        <w:rPr>
          <w:b/>
          <w:bCs/>
        </w:rPr>
      </w:pPr>
      <w:bookmarkStart w:id="77" w:name="_Toc49435409"/>
      <w:r>
        <w:rPr>
          <w:rFonts w:hint="eastAsia"/>
          <w:b/>
          <w:bCs/>
          <w:lang w:eastAsia="zh-CN"/>
        </w:rPr>
        <w:t>十、服务</w:t>
      </w:r>
      <w:r>
        <w:rPr>
          <w:rFonts w:hint="eastAsia"/>
          <w:b/>
          <w:bCs/>
        </w:rPr>
        <w:t>考核办法</w:t>
      </w:r>
      <w:bookmarkEnd w:id="77"/>
    </w:p>
    <w:p>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（1）考核方式：由招标人对中标人提供的监测数据质量进行考核，采取单站点按月考核的方式，每个站点考核满分为100分。</w:t>
      </w:r>
    </w:p>
    <w:p>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Ⅰ.单站考核结果在80分以上（含80分），支付该站点本月度数据采购费用的100%；</w:t>
      </w:r>
    </w:p>
    <w:p>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Ⅱ.单站考核结果在70分以上（含70分），80分以下，为初级警告，扣除该站点当月数据采购费用的20%，并责令整改；</w:t>
      </w:r>
    </w:p>
    <w:p>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Ⅲ.单站考核结果在60分以上（含60分），70分以下，为二级警告，扣除该站点当月数据采购费用的50%，并责令整改；</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Ⅳ.单站考核结果在60分以下，扣除该站点当月数据采购费用的100%。</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default" w:ascii="宋体" w:hAnsi="宋体" w:eastAsia="宋体" w:cs="Times New Roman"/>
          <w:b w:val="0"/>
          <w:bCs w:val="0"/>
          <w:color w:val="auto"/>
          <w:kern w:val="2"/>
          <w:sz w:val="22"/>
          <w:szCs w:val="22"/>
          <w:highlight w:val="none"/>
          <w:lang w:val="en-US" w:eastAsia="zh-CN" w:bidi="ar-SA"/>
        </w:rPr>
      </w:pPr>
      <w:r>
        <w:rPr>
          <w:rFonts w:hint="eastAsia" w:ascii="宋体" w:hAnsi="宋体"/>
          <w:bCs/>
          <w:color w:val="auto"/>
          <w:sz w:val="22"/>
          <w:szCs w:val="22"/>
          <w:highlight w:val="none"/>
        </w:rPr>
        <w:t>注：以上考核扣除的罚金从</w:t>
      </w:r>
      <w:r>
        <w:rPr>
          <w:rFonts w:hint="eastAsia" w:ascii="宋体" w:hAnsi="宋体"/>
          <w:bCs/>
          <w:color w:val="auto"/>
          <w:sz w:val="22"/>
          <w:szCs w:val="22"/>
          <w:highlight w:val="none"/>
          <w:lang w:eastAsia="zh-CN"/>
        </w:rPr>
        <w:t>乙方的当年服务费中扣除，</w:t>
      </w:r>
      <w:r>
        <w:rPr>
          <w:rFonts w:hint="eastAsia" w:ascii="宋体" w:hAnsi="宋体"/>
          <w:bCs/>
          <w:color w:val="auto"/>
          <w:sz w:val="22"/>
          <w:szCs w:val="22"/>
          <w:highlight w:val="none"/>
        </w:rPr>
        <w:t>不足部分按照接到</w:t>
      </w:r>
      <w:r>
        <w:rPr>
          <w:rFonts w:hint="eastAsia" w:ascii="宋体" w:hAnsi="宋体"/>
          <w:bCs/>
          <w:color w:val="auto"/>
          <w:sz w:val="22"/>
          <w:szCs w:val="22"/>
          <w:highlight w:val="none"/>
          <w:lang w:eastAsia="zh-CN"/>
        </w:rPr>
        <w:t>甲方</w:t>
      </w:r>
      <w:r>
        <w:rPr>
          <w:rFonts w:hint="eastAsia" w:ascii="宋体" w:hAnsi="宋体"/>
          <w:bCs/>
          <w:color w:val="auto"/>
          <w:sz w:val="22"/>
          <w:szCs w:val="22"/>
          <w:highlight w:val="none"/>
        </w:rPr>
        <w:t>通知后15日内补足。</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 w:val="22"/>
          <w:szCs w:val="22"/>
          <w:highlight w:val="none"/>
        </w:rPr>
      </w:pPr>
      <w:r>
        <w:rPr>
          <w:rFonts w:ascii="宋体" w:hAnsi="宋体"/>
          <w:b/>
          <w:bCs/>
          <w:color w:val="auto"/>
          <w:sz w:val="22"/>
          <w:szCs w:val="22"/>
          <w:highlight w:val="none"/>
        </w:rPr>
        <w:t>十</w:t>
      </w:r>
      <w:r>
        <w:rPr>
          <w:rFonts w:hint="eastAsia" w:ascii="宋体" w:hAnsi="宋体"/>
          <w:b/>
          <w:bCs/>
          <w:color w:val="auto"/>
          <w:sz w:val="22"/>
          <w:szCs w:val="22"/>
          <w:highlight w:val="none"/>
          <w:lang w:eastAsia="zh-CN"/>
        </w:rPr>
        <w:t>一</w:t>
      </w:r>
      <w:r>
        <w:rPr>
          <w:rFonts w:ascii="宋体" w:hAnsi="宋体"/>
          <w:b/>
          <w:bCs/>
          <w:color w:val="auto"/>
          <w:sz w:val="22"/>
          <w:szCs w:val="22"/>
          <w:highlight w:val="none"/>
        </w:rPr>
        <w:t>、违约责任</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lang w:val="en-US" w:eastAsia="zh-CN"/>
        </w:rPr>
        <w:t>1</w:t>
      </w:r>
      <w:r>
        <w:rPr>
          <w:rFonts w:ascii="宋体" w:hAnsi="宋体"/>
          <w:color w:val="auto"/>
          <w:sz w:val="22"/>
          <w:szCs w:val="22"/>
          <w:highlight w:val="none"/>
        </w:rPr>
        <w:t>.1</w:t>
      </w:r>
      <w:r>
        <w:rPr>
          <w:rFonts w:hint="eastAsia" w:ascii="宋体" w:hAnsi="宋体"/>
          <w:color w:val="auto"/>
          <w:sz w:val="22"/>
          <w:szCs w:val="22"/>
          <w:highlight w:val="none"/>
          <w:lang w:eastAsia="zh-CN"/>
        </w:rPr>
        <w:t>供</w:t>
      </w:r>
      <w:r>
        <w:rPr>
          <w:rFonts w:hint="eastAsia" w:ascii="宋体" w:hAnsi="宋体"/>
          <w:color w:val="auto"/>
          <w:sz w:val="22"/>
          <w:szCs w:val="22"/>
          <w:highlight w:val="none"/>
        </w:rPr>
        <w:t>应商应严格遵守项目建设工期要求，因乙方原因造成项目建设工期延误的，每延迟一天扣除服务合同总金额的0.1%。服务合同签订后因乙方原因，</w:t>
      </w:r>
      <w:r>
        <w:rPr>
          <w:rFonts w:hint="eastAsia" w:ascii="宋体" w:hAnsi="宋体"/>
          <w:color w:val="auto"/>
          <w:sz w:val="22"/>
          <w:szCs w:val="22"/>
          <w:highlight w:val="none"/>
          <w:lang w:val="en-US" w:eastAsia="zh-CN"/>
        </w:rPr>
        <w:t>45</w:t>
      </w:r>
      <w:r>
        <w:rPr>
          <w:rFonts w:ascii="宋体" w:hAnsi="宋体"/>
          <w:color w:val="auto"/>
          <w:sz w:val="22"/>
          <w:szCs w:val="22"/>
          <w:highlight w:val="none"/>
        </w:rPr>
        <w:t>天</w:t>
      </w:r>
      <w:r>
        <w:rPr>
          <w:rFonts w:hint="eastAsia" w:ascii="宋体" w:hAnsi="宋体"/>
          <w:color w:val="auto"/>
          <w:sz w:val="22"/>
          <w:szCs w:val="22"/>
          <w:highlight w:val="none"/>
        </w:rPr>
        <w:t>内未完成建设的，甲方有权单方面解除合同，并扣除履约保证金。建设完工后，设备调试运行期为</w:t>
      </w:r>
      <w:r>
        <w:rPr>
          <w:rFonts w:ascii="宋体" w:hAnsi="宋体"/>
          <w:color w:val="auto"/>
          <w:sz w:val="22"/>
          <w:szCs w:val="22"/>
          <w:highlight w:val="none"/>
        </w:rPr>
        <w:t>1</w:t>
      </w:r>
      <w:r>
        <w:rPr>
          <w:rFonts w:hint="eastAsia" w:ascii="宋体" w:hAnsi="宋体"/>
          <w:color w:val="auto"/>
          <w:sz w:val="22"/>
          <w:szCs w:val="22"/>
          <w:highlight w:val="none"/>
        </w:rPr>
        <w:t>个月，每延迟一天扣除服务合同总金额的0.1%。</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lang w:val="en-US" w:eastAsia="zh-CN"/>
        </w:rPr>
        <w:t>1</w:t>
      </w:r>
      <w:r>
        <w:rPr>
          <w:rFonts w:ascii="宋体" w:hAnsi="宋体"/>
          <w:color w:val="auto"/>
          <w:sz w:val="22"/>
          <w:szCs w:val="22"/>
          <w:highlight w:val="none"/>
        </w:rPr>
        <w:t>.2甲方无故逾期验收和办理</w:t>
      </w:r>
      <w:r>
        <w:rPr>
          <w:rFonts w:hint="eastAsia" w:ascii="宋体" w:hAnsi="宋体"/>
          <w:color w:val="auto"/>
          <w:sz w:val="22"/>
          <w:szCs w:val="22"/>
          <w:highlight w:val="none"/>
          <w:lang w:val="en-US" w:eastAsia="zh-CN"/>
        </w:rPr>
        <w:t>款项</w:t>
      </w:r>
      <w:r>
        <w:rPr>
          <w:rFonts w:ascii="宋体" w:hAnsi="宋体"/>
          <w:color w:val="auto"/>
          <w:sz w:val="22"/>
          <w:szCs w:val="22"/>
          <w:highlight w:val="none"/>
        </w:rPr>
        <w:t>支付手续的,甲方应按逾期付款总额</w:t>
      </w:r>
      <w:r>
        <w:rPr>
          <w:rFonts w:hint="eastAsia" w:ascii="宋体" w:hAnsi="宋体"/>
          <w:color w:val="auto"/>
          <w:sz w:val="22"/>
          <w:szCs w:val="22"/>
          <w:highlight w:val="none"/>
        </w:rPr>
        <w:t>0.1%</w:t>
      </w:r>
      <w:r>
        <w:rPr>
          <w:rFonts w:ascii="宋体" w:hAnsi="宋体"/>
          <w:color w:val="auto"/>
          <w:sz w:val="22"/>
          <w:szCs w:val="22"/>
          <w:highlight w:val="none"/>
        </w:rPr>
        <w:t>向乙方支付违约金。</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 w:val="22"/>
          <w:szCs w:val="22"/>
          <w:highlight w:val="none"/>
        </w:rPr>
      </w:pPr>
      <w:r>
        <w:rPr>
          <w:rFonts w:ascii="宋体" w:hAnsi="宋体"/>
          <w:b/>
          <w:bCs/>
          <w:color w:val="auto"/>
          <w:sz w:val="22"/>
          <w:szCs w:val="22"/>
          <w:highlight w:val="none"/>
        </w:rPr>
        <w:t>十</w:t>
      </w:r>
      <w:r>
        <w:rPr>
          <w:rFonts w:hint="eastAsia" w:ascii="宋体" w:hAnsi="宋体"/>
          <w:b/>
          <w:bCs/>
          <w:color w:val="auto"/>
          <w:sz w:val="22"/>
          <w:szCs w:val="22"/>
          <w:highlight w:val="none"/>
          <w:lang w:eastAsia="zh-CN"/>
        </w:rPr>
        <w:t>二</w:t>
      </w:r>
      <w:r>
        <w:rPr>
          <w:rFonts w:ascii="宋体" w:hAnsi="宋体"/>
          <w:b/>
          <w:bCs/>
          <w:color w:val="auto"/>
          <w:sz w:val="22"/>
          <w:szCs w:val="22"/>
          <w:highlight w:val="none"/>
        </w:rPr>
        <w:t>、不可抗力事件处理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lang w:val="en-US" w:eastAsia="zh-CN"/>
        </w:rPr>
        <w:t>2</w:t>
      </w:r>
      <w:r>
        <w:rPr>
          <w:rFonts w:ascii="宋体" w:hAnsi="宋体"/>
          <w:color w:val="auto"/>
          <w:sz w:val="22"/>
          <w:szCs w:val="22"/>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lang w:val="en-US" w:eastAsia="zh-CN"/>
        </w:rPr>
        <w:t>2</w:t>
      </w:r>
      <w:r>
        <w:rPr>
          <w:rFonts w:ascii="宋体" w:hAnsi="宋体"/>
          <w:color w:val="auto"/>
          <w:sz w:val="22"/>
          <w:szCs w:val="22"/>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lang w:val="en-US" w:eastAsia="zh-CN"/>
        </w:rPr>
        <w:t>2</w:t>
      </w:r>
      <w:r>
        <w:rPr>
          <w:rFonts w:ascii="宋体" w:hAnsi="宋体"/>
          <w:color w:val="auto"/>
          <w:sz w:val="22"/>
          <w:szCs w:val="22"/>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 w:val="22"/>
          <w:szCs w:val="22"/>
          <w:highlight w:val="none"/>
        </w:rPr>
      </w:pPr>
      <w:r>
        <w:rPr>
          <w:rFonts w:ascii="宋体" w:hAnsi="宋体"/>
          <w:b/>
          <w:bCs/>
          <w:color w:val="auto"/>
          <w:sz w:val="22"/>
          <w:szCs w:val="22"/>
          <w:highlight w:val="none"/>
        </w:rPr>
        <w:t>十</w:t>
      </w:r>
      <w:r>
        <w:rPr>
          <w:rFonts w:hint="eastAsia" w:ascii="宋体" w:hAnsi="宋体"/>
          <w:b/>
          <w:bCs/>
          <w:color w:val="auto"/>
          <w:sz w:val="22"/>
          <w:szCs w:val="22"/>
          <w:highlight w:val="none"/>
          <w:lang w:eastAsia="zh-CN"/>
        </w:rPr>
        <w:t>三</w:t>
      </w:r>
      <w:r>
        <w:rPr>
          <w:rFonts w:ascii="宋体" w:hAnsi="宋体"/>
          <w:b/>
          <w:bCs/>
          <w:color w:val="auto"/>
          <w:sz w:val="22"/>
          <w:szCs w:val="22"/>
          <w:highlight w:val="none"/>
        </w:rPr>
        <w:t>、诉讼</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ascii="宋体" w:hAnsi="宋体"/>
          <w:color w:val="auto"/>
          <w:sz w:val="22"/>
          <w:szCs w:val="22"/>
          <w:highlight w:val="none"/>
        </w:rPr>
        <w:t>双方在执行合同中所发生的一切争议，应通过协商解决。如协商不成，</w:t>
      </w:r>
      <w:r>
        <w:rPr>
          <w:rFonts w:hint="eastAsia" w:ascii="宋体" w:hAnsi="宋体"/>
          <w:color w:val="auto"/>
          <w:sz w:val="22"/>
          <w:szCs w:val="22"/>
          <w:highlight w:val="none"/>
        </w:rPr>
        <w:t>向甲方所在地有管辖权的人民法院提起诉讼</w:t>
      </w:r>
      <w:r>
        <w:rPr>
          <w:rFonts w:ascii="宋体" w:hAnsi="宋体"/>
          <w:color w:val="auto"/>
          <w:sz w:val="22"/>
          <w:szCs w:val="22"/>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 w:val="22"/>
          <w:szCs w:val="22"/>
          <w:highlight w:val="none"/>
        </w:rPr>
      </w:pPr>
      <w:r>
        <w:rPr>
          <w:rFonts w:ascii="宋体" w:hAnsi="宋体"/>
          <w:b/>
          <w:bCs/>
          <w:color w:val="auto"/>
          <w:sz w:val="22"/>
          <w:szCs w:val="22"/>
          <w:highlight w:val="none"/>
        </w:rPr>
        <w:t>十</w:t>
      </w:r>
      <w:r>
        <w:rPr>
          <w:rFonts w:hint="eastAsia" w:ascii="宋体" w:hAnsi="宋体"/>
          <w:b/>
          <w:bCs/>
          <w:color w:val="auto"/>
          <w:sz w:val="22"/>
          <w:szCs w:val="22"/>
          <w:highlight w:val="none"/>
          <w:lang w:eastAsia="zh-CN"/>
        </w:rPr>
        <w:t>四</w:t>
      </w:r>
      <w:r>
        <w:rPr>
          <w:rFonts w:ascii="宋体" w:hAnsi="宋体"/>
          <w:b/>
          <w:bCs/>
          <w:color w:val="auto"/>
          <w:sz w:val="22"/>
          <w:szCs w:val="22"/>
          <w:highlight w:val="none"/>
        </w:rPr>
        <w:t>、合同生效及其它</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14</w:t>
      </w:r>
      <w:r>
        <w:rPr>
          <w:rFonts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ascii="宋体" w:hAnsi="宋体"/>
          <w:color w:val="auto"/>
          <w:sz w:val="22"/>
          <w:szCs w:val="22"/>
          <w:highlight w:val="none"/>
        </w:rPr>
        <w:t>合同经双方法定代表人或授权委托代理人签字</w:t>
      </w:r>
      <w:r>
        <w:rPr>
          <w:rFonts w:hint="eastAsia" w:ascii="宋体" w:hAnsi="宋体"/>
          <w:color w:val="auto"/>
          <w:sz w:val="22"/>
          <w:szCs w:val="22"/>
          <w:highlight w:val="none"/>
          <w:lang w:eastAsia="zh-CN"/>
        </w:rPr>
        <w:t>或盖章</w:t>
      </w:r>
      <w:r>
        <w:rPr>
          <w:rFonts w:ascii="宋体" w:hAnsi="宋体"/>
          <w:color w:val="auto"/>
          <w:sz w:val="22"/>
          <w:szCs w:val="22"/>
          <w:highlight w:val="none"/>
        </w:rPr>
        <w:t>并加盖单位公章后生效。</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14</w:t>
      </w:r>
      <w:r>
        <w:rPr>
          <w:rFonts w:ascii="宋体" w:hAnsi="宋体"/>
          <w:color w:val="auto"/>
          <w:sz w:val="22"/>
          <w:szCs w:val="22"/>
          <w:highlight w:val="none"/>
        </w:rPr>
        <w:t>.2</w:t>
      </w:r>
      <w:r>
        <w:rPr>
          <w:rFonts w:hint="eastAsia" w:ascii="宋体" w:hAnsi="宋体"/>
          <w:color w:val="auto"/>
          <w:sz w:val="22"/>
          <w:szCs w:val="22"/>
          <w:highlight w:val="none"/>
          <w:lang w:val="en-US" w:eastAsia="zh-CN"/>
        </w:rPr>
        <w:t xml:space="preserve"> </w:t>
      </w:r>
      <w:r>
        <w:rPr>
          <w:rFonts w:ascii="宋体" w:hAnsi="宋体"/>
          <w:color w:val="auto"/>
          <w:sz w:val="22"/>
          <w:szCs w:val="22"/>
          <w:highlight w:val="none"/>
        </w:rPr>
        <w:t>合同执行中涉及采购资金和采购内容修改或补充的，须经甲方审批，并签书面补充协议并报相关部门备案，方可作为主合同不可分割的一部分。</w:t>
      </w:r>
      <w:r>
        <w:rPr>
          <w:rFonts w:hint="eastAsia" w:ascii="宋体" w:hAnsi="宋体"/>
          <w:color w:val="auto"/>
          <w:sz w:val="22"/>
          <w:szCs w:val="22"/>
          <w:highlight w:val="none"/>
        </w:rPr>
        <w:t>《附件：固定资产明细及价格》与主合同是不可分割的一部分。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14</w:t>
      </w:r>
      <w:r>
        <w:rPr>
          <w:rFonts w:ascii="宋体" w:hAnsi="宋体"/>
          <w:color w:val="auto"/>
          <w:sz w:val="22"/>
          <w:szCs w:val="22"/>
          <w:highlight w:val="none"/>
        </w:rPr>
        <w:t>.</w:t>
      </w:r>
      <w:r>
        <w:rPr>
          <w:rFonts w:hint="eastAsia" w:ascii="宋体" w:hAnsi="宋体"/>
          <w:color w:val="auto"/>
          <w:sz w:val="22"/>
          <w:szCs w:val="22"/>
          <w:highlight w:val="none"/>
          <w:lang w:val="en-US" w:eastAsia="zh-CN"/>
        </w:rPr>
        <w:t xml:space="preserve">3 </w:t>
      </w:r>
      <w:r>
        <w:rPr>
          <w:rFonts w:ascii="宋体" w:hAnsi="宋体"/>
          <w:color w:val="auto"/>
          <w:sz w:val="22"/>
          <w:szCs w:val="22"/>
          <w:highlight w:val="none"/>
        </w:rPr>
        <w:t>招标</w:t>
      </w:r>
      <w:r>
        <w:rPr>
          <w:rFonts w:hint="eastAsia" w:ascii="宋体" w:hAnsi="宋体"/>
          <w:color w:val="auto"/>
          <w:sz w:val="22"/>
          <w:szCs w:val="22"/>
          <w:highlight w:val="none"/>
        </w:rPr>
        <w:t>文件</w:t>
      </w:r>
      <w:r>
        <w:rPr>
          <w:rFonts w:ascii="宋体" w:hAnsi="宋体"/>
          <w:color w:val="auto"/>
          <w:sz w:val="22"/>
          <w:szCs w:val="22"/>
          <w:highlight w:val="none"/>
        </w:rPr>
        <w:t>和乙方的</w:t>
      </w:r>
      <w:r>
        <w:rPr>
          <w:rFonts w:hint="eastAsia" w:ascii="宋体" w:hAnsi="宋体"/>
          <w:color w:val="auto"/>
          <w:sz w:val="22"/>
          <w:szCs w:val="22"/>
          <w:highlight w:val="none"/>
        </w:rPr>
        <w:t>投标</w:t>
      </w:r>
      <w:r>
        <w:rPr>
          <w:rFonts w:ascii="宋体" w:hAnsi="宋体"/>
          <w:color w:val="auto"/>
          <w:sz w:val="22"/>
          <w:szCs w:val="22"/>
          <w:highlight w:val="none"/>
        </w:rPr>
        <w:t>文件、</w:t>
      </w:r>
      <w:r>
        <w:rPr>
          <w:rFonts w:hint="eastAsia" w:ascii="宋体" w:hAnsi="宋体"/>
          <w:color w:val="auto"/>
          <w:sz w:val="22"/>
          <w:szCs w:val="22"/>
          <w:highlight w:val="none"/>
        </w:rPr>
        <w:t>数据质量考核办法、投标</w:t>
      </w:r>
      <w:r>
        <w:rPr>
          <w:rFonts w:ascii="宋体" w:hAnsi="宋体"/>
          <w:color w:val="auto"/>
          <w:sz w:val="22"/>
          <w:szCs w:val="22"/>
          <w:highlight w:val="none"/>
        </w:rPr>
        <w:t>承诺</w:t>
      </w:r>
      <w:r>
        <w:rPr>
          <w:rFonts w:hint="eastAsia" w:ascii="宋体" w:hAnsi="宋体"/>
          <w:color w:val="auto"/>
          <w:sz w:val="22"/>
          <w:szCs w:val="22"/>
          <w:highlight w:val="none"/>
        </w:rPr>
        <w:t>及本项目合同的附件和补充协议</w:t>
      </w:r>
      <w:r>
        <w:rPr>
          <w:rFonts w:ascii="宋体" w:hAnsi="宋体"/>
          <w:color w:val="auto"/>
          <w:sz w:val="22"/>
          <w:szCs w:val="22"/>
          <w:highlight w:val="none"/>
        </w:rPr>
        <w:t>等作为本次合同不可分割的一部分，乙方必须严格遵守执行。</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14</w:t>
      </w:r>
      <w:r>
        <w:rPr>
          <w:rFonts w:ascii="宋体" w:hAnsi="宋体"/>
          <w:color w:val="auto"/>
          <w:sz w:val="22"/>
          <w:szCs w:val="22"/>
          <w:highlight w:val="none"/>
        </w:rPr>
        <w:t>.</w:t>
      </w:r>
      <w:r>
        <w:rPr>
          <w:rFonts w:hint="eastAsia" w:ascii="宋体" w:hAnsi="宋体"/>
          <w:color w:val="auto"/>
          <w:sz w:val="22"/>
          <w:szCs w:val="22"/>
          <w:highlight w:val="none"/>
          <w:lang w:val="en-US" w:eastAsia="zh-CN"/>
        </w:rPr>
        <w:t xml:space="preserve">4 </w:t>
      </w:r>
      <w:r>
        <w:rPr>
          <w:rFonts w:ascii="宋体" w:hAnsi="宋体"/>
          <w:color w:val="auto"/>
          <w:sz w:val="22"/>
          <w:szCs w:val="22"/>
          <w:highlight w:val="none"/>
        </w:rPr>
        <w:t>本合同未尽事宜，遵照《</w:t>
      </w:r>
      <w:r>
        <w:rPr>
          <w:rFonts w:hint="eastAsia" w:ascii="宋体" w:hAnsi="宋体"/>
          <w:color w:val="auto"/>
          <w:sz w:val="22"/>
          <w:szCs w:val="22"/>
          <w:highlight w:val="none"/>
        </w:rPr>
        <w:t>中华人民共和国民法典</w:t>
      </w:r>
      <w:r>
        <w:rPr>
          <w:rFonts w:ascii="宋体" w:hAnsi="宋体"/>
          <w:color w:val="auto"/>
          <w:sz w:val="22"/>
          <w:szCs w:val="22"/>
          <w:highlight w:val="none"/>
        </w:rPr>
        <w:t>》有关条文执行。</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14</w:t>
      </w:r>
      <w:r>
        <w:rPr>
          <w:rFonts w:ascii="宋体" w:hAnsi="宋体"/>
          <w:color w:val="auto"/>
          <w:sz w:val="22"/>
          <w:szCs w:val="22"/>
          <w:highlight w:val="none"/>
        </w:rPr>
        <w:t>.</w:t>
      </w:r>
      <w:r>
        <w:rPr>
          <w:rFonts w:hint="eastAsia" w:ascii="宋体" w:hAnsi="宋体"/>
          <w:color w:val="auto"/>
          <w:sz w:val="22"/>
          <w:szCs w:val="22"/>
          <w:highlight w:val="none"/>
          <w:lang w:val="en-US" w:eastAsia="zh-CN"/>
        </w:rPr>
        <w:t xml:space="preserve">5 </w:t>
      </w:r>
      <w:r>
        <w:rPr>
          <w:rFonts w:ascii="宋体" w:hAnsi="宋体"/>
          <w:color w:val="auto"/>
          <w:sz w:val="22"/>
          <w:szCs w:val="22"/>
          <w:highlight w:val="none"/>
        </w:rPr>
        <w:t>本合同一式</w:t>
      </w:r>
      <w:r>
        <w:rPr>
          <w:rFonts w:hint="eastAsia" w:ascii="宋体" w:hAnsi="宋体"/>
          <w:color w:val="auto"/>
          <w:sz w:val="22"/>
          <w:szCs w:val="22"/>
          <w:highlight w:val="none"/>
          <w:lang w:val="en-US" w:eastAsia="zh-CN"/>
        </w:rPr>
        <w:t>肆</w:t>
      </w:r>
      <w:r>
        <w:rPr>
          <w:rFonts w:ascii="宋体" w:hAnsi="宋体"/>
          <w:color w:val="auto"/>
          <w:sz w:val="22"/>
          <w:szCs w:val="22"/>
          <w:highlight w:val="none"/>
        </w:rPr>
        <w:t>份，具有同等法律效力，</w:t>
      </w:r>
      <w:r>
        <w:rPr>
          <w:rFonts w:hint="eastAsia" w:ascii="宋体" w:hAnsi="宋体"/>
          <w:color w:val="auto"/>
          <w:sz w:val="22"/>
          <w:szCs w:val="22"/>
          <w:highlight w:val="none"/>
        </w:rPr>
        <w:t>甲乙各持</w:t>
      </w:r>
      <w:r>
        <w:rPr>
          <w:rFonts w:hint="eastAsia" w:ascii="宋体" w:hAnsi="宋体"/>
          <w:color w:val="auto"/>
          <w:sz w:val="22"/>
          <w:szCs w:val="22"/>
          <w:highlight w:val="none"/>
          <w:u w:val="single"/>
        </w:rPr>
        <w:t xml:space="preserve"> 贰</w:t>
      </w:r>
      <w:r>
        <w:rPr>
          <w:rFonts w:hint="eastAsia" w:ascii="宋体" w:hAnsi="宋体"/>
          <w:color w:val="auto"/>
          <w:sz w:val="22"/>
          <w:szCs w:val="22"/>
          <w:highlight w:val="none"/>
        </w:rPr>
        <w:t xml:space="preserve"> 份</w:t>
      </w:r>
      <w:r>
        <w:rPr>
          <w:rFonts w:hint="eastAsia" w:ascii="宋体" w:hAnsi="宋体"/>
          <w:color w:val="auto"/>
          <w:sz w:val="22"/>
          <w:szCs w:val="22"/>
          <w:highlight w:val="none"/>
          <w:lang w:eastAsia="zh-CN"/>
        </w:rPr>
        <w:t>。</w:t>
      </w:r>
    </w:p>
    <w:p>
      <w:pPr>
        <w:pStyle w:val="3"/>
        <w:rPr>
          <w:rFonts w:hint="eastAsia" w:ascii="宋体" w:hAnsi="宋体" w:cs="宋体"/>
          <w:color w:val="auto"/>
          <w:sz w:val="20"/>
          <w:szCs w:val="21"/>
          <w:highlight w:val="none"/>
        </w:rPr>
      </w:pPr>
    </w:p>
    <w:tbl>
      <w:tblPr>
        <w:tblStyle w:val="38"/>
        <w:tblW w:w="9378" w:type="dxa"/>
        <w:tblInd w:w="0" w:type="dxa"/>
        <w:tblLayout w:type="fixed"/>
        <w:tblCellMar>
          <w:top w:w="0" w:type="dxa"/>
          <w:left w:w="108" w:type="dxa"/>
          <w:bottom w:w="0" w:type="dxa"/>
          <w:right w:w="108" w:type="dxa"/>
        </w:tblCellMar>
      </w:tblPr>
      <w:tblGrid>
        <w:gridCol w:w="4689"/>
        <w:gridCol w:w="4689"/>
      </w:tblGrid>
      <w:tr>
        <w:tblPrEx>
          <w:tblCellMar>
            <w:top w:w="0" w:type="dxa"/>
            <w:left w:w="108" w:type="dxa"/>
            <w:bottom w:w="0" w:type="dxa"/>
            <w:right w:w="108" w:type="dxa"/>
          </w:tblCellMar>
        </w:tblPrEx>
        <w:trPr>
          <w:trHeight w:val="505" w:hRule="atLeast"/>
        </w:trPr>
        <w:tc>
          <w:tcPr>
            <w:tcW w:w="4689" w:type="dxa"/>
            <w:noWrap w:val="0"/>
            <w:vAlign w:val="center"/>
          </w:tcPr>
          <w:p>
            <w:pPr>
              <w:adjustRightInd w:val="0"/>
              <w:snapToGrid w:val="0"/>
              <w:spacing w:line="360" w:lineRule="auto"/>
              <w:rPr>
                <w:color w:val="auto"/>
                <w:sz w:val="22"/>
                <w:szCs w:val="22"/>
                <w:highlight w:val="none"/>
              </w:rPr>
            </w:pPr>
            <w:r>
              <w:rPr>
                <w:rFonts w:hint="eastAsia" w:ascii="Arial" w:hAnsi="Arial" w:cs="Arial"/>
                <w:color w:val="auto"/>
                <w:sz w:val="22"/>
                <w:szCs w:val="22"/>
                <w:highlight w:val="none"/>
              </w:rPr>
              <w:t>甲方（盖章）：</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乙方（盖章）：</w:t>
            </w:r>
          </w:p>
        </w:tc>
      </w:tr>
      <w:tr>
        <w:tblPrEx>
          <w:tblCellMar>
            <w:top w:w="0" w:type="dxa"/>
            <w:left w:w="108" w:type="dxa"/>
            <w:bottom w:w="0" w:type="dxa"/>
            <w:right w:w="108" w:type="dxa"/>
          </w:tblCellMar>
        </w:tblPrEx>
        <w:trPr>
          <w:trHeight w:val="543" w:hRule="atLeast"/>
        </w:trPr>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法定代表人：</w:t>
            </w:r>
          </w:p>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或授权委托人（签字</w:t>
            </w:r>
            <w:r>
              <w:rPr>
                <w:rFonts w:hint="eastAsia" w:ascii="Arial" w:hAnsi="Arial" w:cs="Arial"/>
                <w:color w:val="auto"/>
                <w:sz w:val="22"/>
                <w:szCs w:val="22"/>
                <w:highlight w:val="none"/>
                <w:lang w:eastAsia="zh-CN"/>
              </w:rPr>
              <w:t>或盖章</w:t>
            </w:r>
            <w:r>
              <w:rPr>
                <w:rFonts w:hint="eastAsia" w:ascii="Arial" w:hAnsi="Arial" w:cs="Arial"/>
                <w:color w:val="auto"/>
                <w:sz w:val="22"/>
                <w:szCs w:val="22"/>
                <w:highlight w:val="none"/>
              </w:rPr>
              <w:t>）：</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法定代表人：</w:t>
            </w:r>
          </w:p>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或授权委托人（签字</w:t>
            </w:r>
            <w:r>
              <w:rPr>
                <w:rFonts w:hint="eastAsia" w:ascii="Arial" w:hAnsi="Arial" w:cs="Arial"/>
                <w:color w:val="auto"/>
                <w:sz w:val="22"/>
                <w:szCs w:val="22"/>
                <w:highlight w:val="none"/>
                <w:lang w:eastAsia="zh-CN"/>
              </w:rPr>
              <w:t>或盖章</w:t>
            </w:r>
            <w:r>
              <w:rPr>
                <w:rFonts w:hint="eastAsia" w:ascii="Arial" w:hAnsi="Arial" w:cs="Arial"/>
                <w:color w:val="auto"/>
                <w:sz w:val="22"/>
                <w:szCs w:val="22"/>
                <w:highlight w:val="none"/>
              </w:rPr>
              <w:t>）：</w:t>
            </w:r>
          </w:p>
        </w:tc>
      </w:tr>
      <w:tr>
        <w:tblPrEx>
          <w:tblCellMar>
            <w:top w:w="0" w:type="dxa"/>
            <w:left w:w="108" w:type="dxa"/>
            <w:bottom w:w="0" w:type="dxa"/>
            <w:right w:w="108" w:type="dxa"/>
          </w:tblCellMar>
        </w:tblPrEx>
        <w:trPr>
          <w:trHeight w:val="543" w:hRule="atLeast"/>
        </w:trPr>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地址：</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地址：</w:t>
            </w:r>
          </w:p>
        </w:tc>
      </w:tr>
      <w:tr>
        <w:tblPrEx>
          <w:tblCellMar>
            <w:top w:w="0" w:type="dxa"/>
            <w:left w:w="108" w:type="dxa"/>
            <w:bottom w:w="0" w:type="dxa"/>
            <w:right w:w="108" w:type="dxa"/>
          </w:tblCellMar>
        </w:tblPrEx>
        <w:trPr>
          <w:trHeight w:val="525" w:hRule="atLeast"/>
        </w:trPr>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电话：</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电话：</w:t>
            </w:r>
          </w:p>
        </w:tc>
      </w:tr>
      <w:tr>
        <w:tblPrEx>
          <w:tblCellMar>
            <w:top w:w="0" w:type="dxa"/>
            <w:left w:w="108" w:type="dxa"/>
            <w:bottom w:w="0" w:type="dxa"/>
            <w:right w:w="108" w:type="dxa"/>
          </w:tblCellMar>
        </w:tblPrEx>
        <w:trPr>
          <w:trHeight w:val="543" w:hRule="atLeast"/>
        </w:trPr>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传真：</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rPr>
              <w:t>传真：</w:t>
            </w:r>
          </w:p>
        </w:tc>
      </w:tr>
      <w:tr>
        <w:tblPrEx>
          <w:tblCellMar>
            <w:top w:w="0" w:type="dxa"/>
            <w:left w:w="108" w:type="dxa"/>
            <w:bottom w:w="0" w:type="dxa"/>
            <w:right w:w="108" w:type="dxa"/>
          </w:tblCellMar>
        </w:tblPrEx>
        <w:trPr>
          <w:trHeight w:val="525" w:hRule="atLeast"/>
        </w:trPr>
        <w:tc>
          <w:tcPr>
            <w:tcW w:w="4689" w:type="dxa"/>
            <w:noWrap w:val="0"/>
            <w:vAlign w:val="center"/>
          </w:tcPr>
          <w:p>
            <w:pPr>
              <w:adjustRightInd w:val="0"/>
              <w:snapToGrid w:val="0"/>
              <w:spacing w:line="360" w:lineRule="auto"/>
              <w:rPr>
                <w:rFonts w:ascii="Arial" w:hAnsi="Arial" w:cs="Arial"/>
                <w:color w:val="auto"/>
                <w:sz w:val="22"/>
                <w:szCs w:val="22"/>
                <w:highlight w:val="none"/>
              </w:rPr>
            </w:pPr>
            <w:r>
              <w:rPr>
                <w:rFonts w:hint="eastAsia" w:ascii="Arial" w:hAnsi="Arial" w:cs="Arial"/>
                <w:color w:val="auto"/>
                <w:sz w:val="22"/>
                <w:szCs w:val="22"/>
                <w:highlight w:val="none"/>
                <w:lang w:eastAsia="zh-CN"/>
              </w:rPr>
              <w:t>签订</w:t>
            </w:r>
            <w:r>
              <w:rPr>
                <w:rFonts w:hint="eastAsia" w:ascii="Arial" w:hAnsi="Arial" w:cs="Arial"/>
                <w:color w:val="auto"/>
                <w:sz w:val="22"/>
                <w:szCs w:val="22"/>
                <w:highlight w:val="none"/>
              </w:rPr>
              <w:t>日期：    年  月   日</w:t>
            </w:r>
          </w:p>
        </w:tc>
        <w:tc>
          <w:tcPr>
            <w:tcW w:w="4689" w:type="dxa"/>
            <w:noWrap w:val="0"/>
            <w:vAlign w:val="center"/>
          </w:tcPr>
          <w:p>
            <w:pPr>
              <w:adjustRightInd w:val="0"/>
              <w:snapToGrid w:val="0"/>
              <w:spacing w:line="360" w:lineRule="auto"/>
              <w:rPr>
                <w:rFonts w:ascii="Arial" w:hAnsi="Arial" w:cs="Arial"/>
                <w:color w:val="auto"/>
                <w:sz w:val="22"/>
                <w:szCs w:val="22"/>
                <w:highlight w:val="none"/>
              </w:rPr>
            </w:pPr>
          </w:p>
        </w:tc>
      </w:tr>
    </w:tbl>
    <w:p>
      <w:pPr>
        <w:pStyle w:val="22"/>
        <w:spacing w:beforeLines="0" w:afterLines="0" w:line="360" w:lineRule="auto"/>
        <w:rPr>
          <w:rFonts w:hint="eastAsia" w:hAnsi="宋体"/>
          <w:color w:val="auto"/>
          <w:sz w:val="22"/>
          <w:szCs w:val="22"/>
          <w:highlight w:val="none"/>
        </w:rPr>
      </w:pPr>
    </w:p>
    <w:p>
      <w:pPr>
        <w:pStyle w:val="22"/>
        <w:spacing w:beforeLines="0" w:afterLines="0" w:line="360" w:lineRule="auto"/>
        <w:rPr>
          <w:rFonts w:hint="eastAsia" w:hAnsi="宋体"/>
          <w:color w:val="auto"/>
          <w:sz w:val="22"/>
          <w:szCs w:val="22"/>
          <w:highlight w:val="none"/>
        </w:rPr>
      </w:pPr>
      <w:r>
        <w:rPr>
          <w:rFonts w:hint="eastAsia" w:hAnsi="宋体"/>
          <w:color w:val="auto"/>
          <w:sz w:val="22"/>
          <w:szCs w:val="22"/>
          <w:highlight w:val="none"/>
        </w:rPr>
        <w:t>附件：</w:t>
      </w:r>
      <w:r>
        <w:rPr>
          <w:rFonts w:hint="eastAsia"/>
          <w:color w:val="auto"/>
          <w:sz w:val="22"/>
          <w:szCs w:val="22"/>
          <w:highlight w:val="none"/>
          <w:lang w:val="en-US" w:eastAsia="zh-CN"/>
        </w:rPr>
        <w:t xml:space="preserve">                             </w:t>
      </w:r>
      <w:r>
        <w:rPr>
          <w:rFonts w:hint="eastAsia" w:hAnsi="宋体"/>
          <w:color w:val="auto"/>
          <w:sz w:val="22"/>
          <w:szCs w:val="22"/>
          <w:highlight w:val="none"/>
        </w:rPr>
        <w:t>固定资产明细及价格</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4"/>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r>
              <w:rPr>
                <w:rFonts w:hint="eastAsia" w:hAnsi="宋体"/>
                <w:color w:val="auto"/>
                <w:sz w:val="22"/>
                <w:szCs w:val="22"/>
                <w:highlight w:val="none"/>
              </w:rPr>
              <w:t>品名</w:t>
            </w:r>
          </w:p>
        </w:tc>
        <w:tc>
          <w:tcPr>
            <w:tcW w:w="2294" w:type="dxa"/>
            <w:noWrap w:val="0"/>
            <w:vAlign w:val="top"/>
          </w:tcPr>
          <w:p>
            <w:pPr>
              <w:pStyle w:val="22"/>
              <w:spacing w:beforeLines="0" w:afterLines="0" w:line="360" w:lineRule="auto"/>
              <w:rPr>
                <w:rFonts w:hAnsi="宋体"/>
                <w:color w:val="auto"/>
                <w:sz w:val="22"/>
                <w:szCs w:val="22"/>
                <w:highlight w:val="none"/>
              </w:rPr>
            </w:pPr>
            <w:r>
              <w:rPr>
                <w:rFonts w:hint="eastAsia" w:hAnsi="宋体"/>
                <w:color w:val="auto"/>
                <w:sz w:val="22"/>
                <w:szCs w:val="22"/>
                <w:highlight w:val="none"/>
              </w:rPr>
              <w:t>数量</w:t>
            </w:r>
          </w:p>
        </w:tc>
        <w:tc>
          <w:tcPr>
            <w:tcW w:w="2294" w:type="dxa"/>
            <w:noWrap w:val="0"/>
            <w:vAlign w:val="top"/>
          </w:tcPr>
          <w:p>
            <w:pPr>
              <w:pStyle w:val="22"/>
              <w:spacing w:beforeLines="0" w:afterLines="0" w:line="360" w:lineRule="auto"/>
              <w:rPr>
                <w:rFonts w:hAnsi="宋体"/>
                <w:color w:val="auto"/>
                <w:sz w:val="22"/>
                <w:szCs w:val="22"/>
                <w:highlight w:val="none"/>
              </w:rPr>
            </w:pPr>
            <w:r>
              <w:rPr>
                <w:rFonts w:hint="eastAsia" w:hAnsi="宋体"/>
                <w:color w:val="auto"/>
                <w:sz w:val="22"/>
                <w:szCs w:val="22"/>
                <w:highlight w:val="none"/>
              </w:rPr>
              <w:t>单价</w:t>
            </w:r>
          </w:p>
        </w:tc>
        <w:tc>
          <w:tcPr>
            <w:tcW w:w="2294" w:type="dxa"/>
            <w:noWrap w:val="0"/>
            <w:vAlign w:val="top"/>
          </w:tcPr>
          <w:p>
            <w:pPr>
              <w:pStyle w:val="22"/>
              <w:spacing w:beforeLines="0" w:afterLines="0" w:line="360" w:lineRule="auto"/>
              <w:rPr>
                <w:rFonts w:hAnsi="宋体"/>
                <w:color w:val="auto"/>
                <w:sz w:val="22"/>
                <w:szCs w:val="22"/>
                <w:highlight w:val="none"/>
              </w:rPr>
            </w:pPr>
            <w:r>
              <w:rPr>
                <w:rFonts w:hint="eastAsia" w:hAnsi="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noWrap w:val="0"/>
            <w:vAlign w:val="top"/>
          </w:tcPr>
          <w:p>
            <w:pPr>
              <w:pStyle w:val="22"/>
              <w:spacing w:beforeLines="0" w:afterLines="0" w:line="360" w:lineRule="auto"/>
              <w:rPr>
                <w:rFonts w:hAnsi="宋体"/>
                <w:color w:val="auto"/>
                <w:sz w:val="22"/>
                <w:szCs w:val="22"/>
                <w:highlight w:val="none"/>
              </w:rPr>
            </w:pPr>
            <w:r>
              <w:rPr>
                <w:rFonts w:hint="eastAsia" w:hAnsi="宋体"/>
                <w:color w:val="auto"/>
                <w:sz w:val="22"/>
                <w:szCs w:val="22"/>
                <w:highlight w:val="none"/>
              </w:rPr>
              <w:t>.......</w:t>
            </w: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22"/>
              <w:spacing w:beforeLines="0" w:afterLines="0" w:line="360" w:lineRule="auto"/>
              <w:rPr>
                <w:rFonts w:hint="eastAsia" w:hAnsi="宋体"/>
                <w:color w:val="auto"/>
                <w:sz w:val="22"/>
                <w:szCs w:val="22"/>
                <w:highlight w:val="none"/>
              </w:rPr>
            </w:pPr>
            <w:r>
              <w:rPr>
                <w:rFonts w:hint="eastAsia" w:hAnsi="宋体"/>
                <w:color w:val="auto"/>
                <w:sz w:val="22"/>
                <w:szCs w:val="22"/>
                <w:highlight w:val="none"/>
              </w:rPr>
              <w:t>合计</w:t>
            </w: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c>
          <w:tcPr>
            <w:tcW w:w="2294" w:type="dxa"/>
            <w:noWrap w:val="0"/>
            <w:vAlign w:val="top"/>
          </w:tcPr>
          <w:p>
            <w:pPr>
              <w:pStyle w:val="22"/>
              <w:spacing w:beforeLines="0" w:afterLines="0" w:line="360" w:lineRule="auto"/>
              <w:rPr>
                <w:rFonts w:hAnsi="宋体"/>
                <w:color w:val="auto"/>
                <w:sz w:val="22"/>
                <w:szCs w:val="22"/>
                <w:highlight w:val="none"/>
              </w:rPr>
            </w:pPr>
          </w:p>
        </w:tc>
      </w:tr>
    </w:tbl>
    <w:p>
      <w:pPr>
        <w:jc w:val="center"/>
        <w:rPr>
          <w:rFonts w:hint="default" w:ascii="Times New Roman" w:hAnsi="Times New Roman" w:eastAsia="宋体" w:cs="Times New Roman"/>
          <w:color w:val="auto"/>
          <w:kern w:val="0"/>
          <w:sz w:val="24"/>
        </w:rPr>
      </w:pPr>
    </w:p>
    <w:p>
      <w:pPr>
        <w:jc w:val="center"/>
        <w:rPr>
          <w:rFonts w:hint="default" w:ascii="Times New Roman" w:hAnsi="Times New Roman" w:eastAsia="宋体" w:cs="Times New Roman"/>
          <w:color w:val="auto"/>
          <w:kern w:val="0"/>
          <w:sz w:val="24"/>
        </w:rPr>
      </w:pPr>
    </w:p>
    <w:p>
      <w:pPr>
        <w:rPr>
          <w:rFonts w:hint="default" w:ascii="Times New Roman" w:hAnsi="Times New Roman" w:eastAsia="宋体" w:cs="Times New Roman"/>
          <w:color w:val="auto"/>
          <w:kern w:val="0"/>
          <w:sz w:val="24"/>
        </w:rPr>
      </w:pPr>
    </w:p>
    <w:p>
      <w:pPr>
        <w:jc w:val="center"/>
        <w:rPr>
          <w:rFonts w:hint="default" w:ascii="Times New Roman" w:hAnsi="Times New Roman" w:eastAsia="宋体" w:cs="Times New Roman"/>
          <w:color w:val="auto"/>
          <w:kern w:val="0"/>
          <w:sz w:val="24"/>
        </w:rPr>
      </w:pPr>
    </w:p>
    <w:p>
      <w:pPr>
        <w:widowControl/>
        <w:snapToGrid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color w:val="auto"/>
          <w:kern w:val="0"/>
          <w:sz w:val="24"/>
        </w:rPr>
        <w:t xml:space="preserve"> </w:t>
      </w:r>
      <w:bookmarkStart w:id="78" w:name="_Toc493955974"/>
      <w:r>
        <w:rPr>
          <w:rFonts w:hint="default" w:ascii="Times New Roman" w:hAnsi="Times New Roman" w:eastAsia="宋体" w:cs="Times New Roman"/>
          <w:b/>
          <w:bCs/>
          <w:color w:val="auto"/>
          <w:kern w:val="0"/>
          <w:sz w:val="72"/>
          <w:szCs w:val="72"/>
        </w:rPr>
        <w:t xml:space="preserve"> </w:t>
      </w:r>
      <w:r>
        <w:rPr>
          <w:rFonts w:hint="default" w:ascii="Times New Roman" w:hAnsi="Times New Roman" w:eastAsia="宋体" w:cs="Times New Roman"/>
          <w:b/>
          <w:bCs/>
          <w:color w:val="auto"/>
          <w:sz w:val="72"/>
          <w:szCs w:val="72"/>
        </w:rPr>
        <w:t xml:space="preserve"> </w:t>
      </w:r>
      <w:bookmarkStart w:id="79" w:name="_Toc18735"/>
    </w:p>
    <w:p>
      <w:pPr>
        <w:rPr>
          <w:rFonts w:hint="default" w:ascii="Times New Roman" w:hAnsi="Times New Roman" w:eastAsia="宋体" w:cs="Times New Roman"/>
          <w:color w:val="auto"/>
        </w:rPr>
      </w:pPr>
    </w:p>
    <w:p>
      <w:pPr>
        <w:pStyle w:val="3"/>
        <w:rPr>
          <w:rFonts w:hint="default" w:ascii="Times New Roman" w:hAnsi="Times New Roman" w:eastAsia="宋体" w:cs="Times New Roman"/>
          <w:color w:val="auto"/>
        </w:rPr>
      </w:pPr>
    </w:p>
    <w:p>
      <w:pPr>
        <w:pStyle w:val="29"/>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pStyle w:val="3"/>
        <w:rPr>
          <w:rFonts w:hint="default" w:ascii="Times New Roman" w:hAnsi="Times New Roman" w:eastAsia="宋体" w:cs="Times New Roman"/>
          <w:color w:val="auto"/>
        </w:rPr>
      </w:pPr>
    </w:p>
    <w:p>
      <w:pPr>
        <w:pStyle w:val="29"/>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pStyle w:val="3"/>
        <w:rPr>
          <w:rFonts w:hint="default" w:ascii="Times New Roman" w:hAnsi="Times New Roman" w:eastAsia="宋体" w:cs="Times New Roman"/>
        </w:rPr>
      </w:pPr>
    </w:p>
    <w:p>
      <w:pPr>
        <w:pStyle w:val="29"/>
        <w:rPr>
          <w:rFonts w:hint="default" w:ascii="Times New Roman" w:hAnsi="Times New Roman" w:eastAsia="宋体" w:cs="Times New Roman"/>
        </w:rPr>
      </w:pPr>
    </w:p>
    <w:p>
      <w:pPr>
        <w:rPr>
          <w:rFonts w:hint="default" w:ascii="Times New Roman" w:hAnsi="Times New Roman" w:eastAsia="宋体" w:cs="Times New Roman"/>
          <w:color w:val="auto"/>
        </w:rPr>
      </w:pPr>
      <w:r>
        <w:rPr>
          <w:rFonts w:hint="default" w:ascii="Times New Roman" w:hAnsi="Times New Roman" w:eastAsia="宋体" w:cs="Times New Roman"/>
          <w:color w:val="auto"/>
        </w:rPr>
        <w:br w:type="page"/>
      </w:r>
    </w:p>
    <w:p>
      <w:pPr>
        <w:pStyle w:val="5"/>
        <w:spacing w:line="56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第五章　</w:t>
      </w:r>
      <w:bookmarkEnd w:id="78"/>
      <w:bookmarkEnd w:id="79"/>
      <w:bookmarkStart w:id="80" w:name="_Toc45506740"/>
      <w:bookmarkStart w:id="81" w:name="_Toc47756041"/>
      <w:bookmarkStart w:id="82" w:name="_Toc15805942"/>
      <w:bookmarkStart w:id="83" w:name="_Toc15813259"/>
      <w:r>
        <w:rPr>
          <w:rFonts w:hint="default" w:ascii="Times New Roman" w:hAnsi="Times New Roman" w:eastAsia="宋体" w:cs="Times New Roman"/>
          <w:color w:val="auto"/>
        </w:rPr>
        <w:t>投标相关文件格式</w:t>
      </w:r>
    </w:p>
    <w:bookmarkEnd w:id="80"/>
    <w:bookmarkEnd w:id="81"/>
    <w:bookmarkEnd w:id="82"/>
    <w:bookmarkEnd w:id="83"/>
    <w:p>
      <w:pPr>
        <w:pStyle w:val="6"/>
        <w:spacing w:before="240" w:after="240"/>
        <w:ind w:firstLine="0" w:firstLineChars="0"/>
        <w:jc w:val="center"/>
        <w:rPr>
          <w:rFonts w:hint="eastAsia" w:ascii="宋体" w:hAnsi="宋体" w:cs="宋体"/>
          <w:color w:val="auto"/>
          <w:sz w:val="32"/>
          <w:szCs w:val="32"/>
          <w:highlight w:val="none"/>
        </w:rPr>
      </w:pPr>
      <w:bookmarkStart w:id="84" w:name="_Toc18954"/>
      <w:bookmarkStart w:id="85" w:name="_Toc819"/>
      <w:bookmarkStart w:id="86" w:name="_Toc493955975"/>
      <w:bookmarkStart w:id="87" w:name="_Toc105230662"/>
      <w:bookmarkStart w:id="88" w:name="_Toc173728539"/>
      <w:r>
        <w:rPr>
          <w:rFonts w:hint="default" w:ascii="Times New Roman" w:hAnsi="Times New Roman" w:eastAsia="宋体" w:cs="Times New Roman"/>
          <w:color w:val="auto"/>
          <w:sz w:val="44"/>
          <w:szCs w:val="44"/>
        </w:rPr>
        <w:t>一 、资格文件格式</w:t>
      </w:r>
      <w:bookmarkEnd w:id="84"/>
      <w:bookmarkEnd w:id="85"/>
      <w:bookmarkEnd w:id="86"/>
      <w:bookmarkStart w:id="89" w:name="_Toc20171"/>
      <w:bookmarkStart w:id="90" w:name="_Toc493955980"/>
      <w:bookmarkStart w:id="91" w:name="_Toc3257"/>
      <w:bookmarkStart w:id="92" w:name="_Toc365453487"/>
    </w:p>
    <w:p>
      <w:pPr>
        <w:spacing w:line="360" w:lineRule="auto"/>
        <w:ind w:firstLine="2000" w:firstLineChars="500"/>
        <w:jc w:val="left"/>
        <w:rPr>
          <w:rFonts w:hint="eastAsia" w:ascii="宋体" w:hAnsi="宋体" w:cs="宋体"/>
          <w:color w:val="auto"/>
          <w:sz w:val="40"/>
          <w:szCs w:val="40"/>
          <w:highlight w:val="none"/>
        </w:rPr>
      </w:pPr>
      <w:r>
        <w:rPr>
          <w:rFonts w:hint="eastAsia" w:ascii="宋体" w:hAnsi="宋体" w:cs="宋体"/>
          <w:color w:val="auto"/>
          <w:sz w:val="40"/>
          <w:szCs w:val="40"/>
          <w:highlight w:val="none"/>
        </w:rPr>
        <w:t>项目名称：</w:t>
      </w:r>
    </w:p>
    <w:p>
      <w:pPr>
        <w:spacing w:line="360" w:lineRule="auto"/>
        <w:ind w:firstLine="2000" w:firstLineChars="500"/>
        <w:jc w:val="left"/>
        <w:rPr>
          <w:rFonts w:hint="eastAsia" w:ascii="宋体" w:hAnsi="宋体" w:cs="宋体"/>
          <w:color w:val="auto"/>
          <w:sz w:val="40"/>
          <w:szCs w:val="40"/>
          <w:highlight w:val="none"/>
          <w:u w:val="single"/>
        </w:rPr>
      </w:pPr>
      <w:r>
        <w:rPr>
          <w:rFonts w:hint="eastAsia" w:ascii="宋体" w:hAnsi="宋体" w:cs="宋体"/>
          <w:color w:val="auto"/>
          <w:sz w:val="40"/>
          <w:szCs w:val="40"/>
          <w:highlight w:val="none"/>
        </w:rPr>
        <w:t>采购编号：</w:t>
      </w:r>
    </w:p>
    <w:p>
      <w:pPr>
        <w:spacing w:line="360" w:lineRule="auto"/>
        <w:jc w:val="center"/>
        <w:rPr>
          <w:rFonts w:hint="eastAsia" w:ascii="宋体" w:hAnsi="宋体" w:cs="宋体"/>
          <w:color w:val="auto"/>
          <w:sz w:val="40"/>
          <w:szCs w:val="40"/>
          <w:highlight w:val="none"/>
        </w:rPr>
      </w:pPr>
      <w:r>
        <w:rPr>
          <w:rFonts w:hint="eastAsia" w:ascii="宋体" w:hAnsi="宋体" w:cs="宋体"/>
          <w:b/>
          <w:bCs/>
          <w:color w:val="auto"/>
          <w:sz w:val="40"/>
          <w:szCs w:val="40"/>
          <w:highlight w:val="none"/>
        </w:rPr>
        <w:t>资格审查文件</w:t>
      </w:r>
      <w:r>
        <w:rPr>
          <w:rFonts w:hint="eastAsia" w:ascii="宋体" w:hAnsi="宋体" w:cs="宋体"/>
          <w:color w:val="auto"/>
          <w:sz w:val="40"/>
          <w:szCs w:val="40"/>
          <w:highlight w:val="none"/>
        </w:rPr>
        <w:t xml:space="preserve"> </w:t>
      </w:r>
    </w:p>
    <w:p>
      <w:pPr>
        <w:rPr>
          <w:rFonts w:hint="eastAsia" w:ascii="宋体" w:hAnsi="宋体" w:cs="宋体"/>
          <w:color w:val="auto"/>
          <w:sz w:val="32"/>
          <w:szCs w:val="32"/>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投</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件</w:t>
      </w:r>
    </w:p>
    <w:p>
      <w:pPr>
        <w:spacing w:line="360" w:lineRule="auto"/>
        <w:jc w:val="center"/>
        <w:rPr>
          <w:rFonts w:hint="eastAsia" w:ascii="宋体" w:hAnsi="宋体" w:cs="宋体"/>
          <w:color w:val="auto"/>
          <w:sz w:val="40"/>
          <w:szCs w:val="40"/>
          <w:highlight w:val="none"/>
          <w:u w:val="single"/>
        </w:rPr>
      </w:pPr>
      <w:r>
        <w:rPr>
          <w:rFonts w:hint="eastAsia" w:ascii="宋体" w:hAnsi="宋体" w:cs="宋体"/>
          <w:color w:val="auto"/>
          <w:sz w:val="40"/>
          <w:szCs w:val="40"/>
          <w:highlight w:val="none"/>
        </w:rPr>
        <w:t>供应商全称：</w:t>
      </w:r>
      <w:r>
        <w:rPr>
          <w:rFonts w:hint="eastAsia" w:ascii="宋体" w:hAnsi="宋体" w:cs="宋体"/>
          <w:color w:val="auto"/>
          <w:sz w:val="40"/>
          <w:szCs w:val="40"/>
          <w:highlight w:val="none"/>
          <w:u w:val="single"/>
        </w:rPr>
        <w:t>（加盖单位公章）</w:t>
      </w:r>
    </w:p>
    <w:p>
      <w:pPr>
        <w:pStyle w:val="23"/>
        <w:ind w:left="101" w:leftChars="48" w:firstLine="2240" w:firstLineChars="800"/>
        <w:jc w:val="left"/>
        <w:rPr>
          <w:rFonts w:hint="eastAsia" w:hAnsi="宋体" w:cs="宋体"/>
          <w:color w:val="auto"/>
          <w:sz w:val="28"/>
          <w:szCs w:val="32"/>
          <w:highlight w:val="none"/>
          <w:u w:val="single"/>
        </w:rPr>
      </w:pPr>
    </w:p>
    <w:p>
      <w:pPr>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年   月   日</w:t>
      </w: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t>附件一</w:t>
      </w:r>
    </w:p>
    <w:p>
      <w:pPr>
        <w:spacing w:line="400" w:lineRule="exact"/>
        <w:jc w:val="left"/>
        <w:rPr>
          <w:rFonts w:hint="eastAsia" w:ascii="宋体" w:hAnsi="宋体" w:cs="宋体"/>
          <w:b/>
          <w:bCs/>
          <w:color w:val="auto"/>
          <w:sz w:val="22"/>
          <w:szCs w:val="22"/>
          <w:highlight w:val="none"/>
        </w:rPr>
      </w:pPr>
    </w:p>
    <w:p>
      <w:pPr>
        <w:spacing w:line="4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关于资格的声明函</w:t>
      </w:r>
    </w:p>
    <w:p>
      <w:pPr>
        <w:spacing w:line="400" w:lineRule="exact"/>
        <w:ind w:left="540" w:firstLine="30"/>
        <w:jc w:val="center"/>
        <w:rPr>
          <w:rFonts w:hint="eastAsia" w:ascii="宋体" w:hAnsi="宋体" w:cs="宋体"/>
          <w:b/>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致：采购人</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关于贵方对采购编号为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LSHK-CG-2023002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宁波前湾新区水质自动监测数据服务采购项目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发出的投标</w:t>
      </w:r>
      <w:r>
        <w:rPr>
          <w:rFonts w:hint="eastAsia" w:ascii="宋体" w:hAnsi="宋体" w:cs="宋体"/>
          <w:color w:val="auto"/>
          <w:sz w:val="22"/>
          <w:szCs w:val="22"/>
          <w:highlight w:val="none"/>
          <w:lang w:val="en-US" w:eastAsia="zh-CN"/>
        </w:rPr>
        <w:t>公告</w:t>
      </w:r>
      <w:r>
        <w:rPr>
          <w:rFonts w:hint="eastAsia" w:ascii="宋体" w:hAnsi="宋体" w:cs="宋体"/>
          <w:color w:val="auto"/>
          <w:sz w:val="22"/>
          <w:szCs w:val="22"/>
          <w:highlight w:val="none"/>
        </w:rPr>
        <w:t xml:space="preserve">，本单位申明如下： </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我单位符合《中华人民共和国政府采购法》第22条的一般资格条件的规定：</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2、具有良好的商业信誉和健全的财务会计制度；</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6、法律、行政法规规定的其他条件。</w:t>
      </w:r>
    </w:p>
    <w:p>
      <w:pPr>
        <w:spacing w:line="400" w:lineRule="exact"/>
        <w:ind w:firstLine="440" w:firstLineChars="200"/>
        <w:rPr>
          <w:rFonts w:hint="eastAsia" w:ascii="宋体" w:hAnsi="宋体" w:cs="宋体"/>
          <w:color w:val="auto"/>
          <w:sz w:val="22"/>
          <w:szCs w:val="22"/>
          <w:highlight w:val="none"/>
        </w:rPr>
      </w:pPr>
    </w:p>
    <w:p>
      <w:pPr>
        <w:spacing w:line="400" w:lineRule="exact"/>
        <w:ind w:firstLine="440" w:firstLineChars="200"/>
        <w:rPr>
          <w:rFonts w:hint="eastAsia" w:ascii="宋体" w:hAnsi="宋体" w:cs="宋体"/>
          <w:color w:val="auto"/>
          <w:sz w:val="22"/>
          <w:szCs w:val="22"/>
          <w:highlight w:val="none"/>
        </w:rPr>
      </w:pPr>
    </w:p>
    <w:p>
      <w:pPr>
        <w:spacing w:line="40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atLeas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pStyle w:val="99"/>
        <w:spacing w:line="360" w:lineRule="auto"/>
        <w:ind w:firstLine="4480" w:firstLineChars="1600"/>
        <w:rPr>
          <w:rFonts w:hint="default" w:ascii="Times New Roman" w:hAnsi="Times New Roman" w:eastAsia="宋体" w:cs="Times New Roman"/>
          <w:color w:val="auto"/>
          <w:spacing w:val="20"/>
          <w:sz w:val="24"/>
          <w:u w:val="single"/>
        </w:rPr>
      </w:pPr>
    </w:p>
    <w:p>
      <w:pPr>
        <w:pStyle w:val="99"/>
        <w:spacing w:line="360" w:lineRule="auto"/>
        <w:ind w:firstLine="4480" w:firstLineChars="1600"/>
        <w:rPr>
          <w:rFonts w:hint="default" w:ascii="Times New Roman" w:hAnsi="Times New Roman" w:eastAsia="宋体" w:cs="Times New Roman"/>
          <w:color w:val="auto"/>
          <w:spacing w:val="20"/>
          <w:sz w:val="24"/>
          <w:u w:val="single"/>
        </w:rPr>
      </w:pPr>
    </w:p>
    <w:p>
      <w:pPr>
        <w:pStyle w:val="99"/>
        <w:spacing w:line="360" w:lineRule="auto"/>
        <w:ind w:firstLine="4480" w:firstLineChars="1600"/>
        <w:rPr>
          <w:rFonts w:hint="default" w:ascii="Times New Roman" w:hAnsi="Times New Roman" w:eastAsia="宋体" w:cs="Times New Roman"/>
          <w:color w:val="auto"/>
          <w:spacing w:val="20"/>
          <w:sz w:val="24"/>
          <w:u w:val="single"/>
        </w:rPr>
      </w:pPr>
    </w:p>
    <w:p>
      <w:pPr>
        <w:pStyle w:val="99"/>
        <w:spacing w:line="360" w:lineRule="auto"/>
        <w:ind w:firstLine="4480" w:firstLineChars="1600"/>
        <w:rPr>
          <w:rFonts w:hint="default" w:ascii="Times New Roman" w:hAnsi="Times New Roman" w:eastAsia="宋体" w:cs="Times New Roman"/>
          <w:color w:val="auto"/>
          <w:spacing w:val="20"/>
          <w:sz w:val="24"/>
          <w:u w:val="single"/>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pStyle w:val="99"/>
        <w:spacing w:line="360" w:lineRule="auto"/>
        <w:jc w:val="center"/>
        <w:rPr>
          <w:rFonts w:hint="default" w:ascii="Times New Roman" w:hAnsi="Times New Roman" w:eastAsia="宋体" w:cs="Times New Roman"/>
          <w:b/>
          <w:color w:val="auto"/>
          <w:sz w:val="32"/>
          <w:szCs w:val="32"/>
          <w:lang w:val="en-US" w:eastAsia="zh-CN"/>
        </w:rPr>
      </w:pPr>
    </w:p>
    <w:p>
      <w:pPr>
        <w:bidi w:val="0"/>
        <w:rPr>
          <w:rFonts w:hint="default" w:ascii="Times New Roman" w:hAnsi="Times New Roman" w:eastAsia="宋体" w:cs="Times New Roman"/>
          <w:lang w:val="en-US" w:eastAsia="zh-CN"/>
        </w:rPr>
      </w:pPr>
    </w:p>
    <w:bookmarkEnd w:id="89"/>
    <w:bookmarkEnd w:id="90"/>
    <w:bookmarkEnd w:id="91"/>
    <w:p>
      <w:pPr>
        <w:pStyle w:val="6"/>
        <w:keepNext/>
        <w:keepLines w:val="0"/>
        <w:pageBreakBefore w:val="0"/>
        <w:widowControl w:val="0"/>
        <w:kinsoku/>
        <w:wordWrap/>
        <w:overflowPunct/>
        <w:topLinePunct w:val="0"/>
        <w:autoSpaceDE/>
        <w:autoSpaceDN/>
        <w:bidi w:val="0"/>
        <w:adjustRightInd w:val="0"/>
        <w:snapToGrid w:val="0"/>
        <w:spacing w:before="0" w:after="0"/>
        <w:ind w:firstLine="0" w:firstLineChars="0"/>
        <w:jc w:val="center"/>
        <w:textAlignment w:val="baseline"/>
        <w:rPr>
          <w:rFonts w:hint="default" w:ascii="Times New Roman" w:hAnsi="Times New Roman" w:eastAsia="宋体" w:cs="Times New Roman"/>
          <w:color w:val="auto"/>
          <w:sz w:val="44"/>
          <w:szCs w:val="44"/>
        </w:rPr>
      </w:pPr>
      <w:bookmarkStart w:id="93" w:name="_Toc10456"/>
      <w:bookmarkStart w:id="94" w:name="_Toc493955982"/>
      <w:bookmarkStart w:id="95" w:name="_Toc7676"/>
      <w:r>
        <w:rPr>
          <w:rFonts w:hint="default" w:ascii="Times New Roman" w:hAnsi="Times New Roman" w:eastAsia="宋体" w:cs="Times New Roman"/>
          <w:color w:val="auto"/>
          <w:sz w:val="44"/>
          <w:szCs w:val="44"/>
        </w:rPr>
        <w:t>二 、 商务技术文件格式</w:t>
      </w:r>
      <w:bookmarkEnd w:id="93"/>
      <w:bookmarkEnd w:id="94"/>
      <w:bookmarkEnd w:id="95"/>
    </w:p>
    <w:p>
      <w:pPr>
        <w:spacing w:line="400" w:lineRule="exact"/>
        <w:rPr>
          <w:rStyle w:val="307"/>
          <w:rFonts w:hint="eastAsia" w:ascii="宋体" w:hAnsi="宋体" w:cs="宋体"/>
          <w:b w:val="0"/>
          <w:color w:val="auto"/>
          <w:spacing w:val="0"/>
          <w:sz w:val="22"/>
          <w:szCs w:val="22"/>
          <w:highlight w:val="none"/>
        </w:rPr>
      </w:pPr>
      <w:r>
        <w:rPr>
          <w:rStyle w:val="307"/>
          <w:rFonts w:hint="eastAsia" w:ascii="宋体" w:hAnsi="宋体" w:cs="宋体"/>
          <w:color w:val="auto"/>
          <w:sz w:val="22"/>
          <w:szCs w:val="22"/>
          <w:highlight w:val="none"/>
        </w:rPr>
        <w:t>封面</w:t>
      </w:r>
    </w:p>
    <w:p>
      <w:pPr>
        <w:spacing w:line="360" w:lineRule="auto"/>
        <w:ind w:firstLine="1269" w:firstLineChars="400"/>
        <w:rPr>
          <w:rFonts w:hint="eastAsia" w:ascii="宋体" w:hAnsi="宋体" w:cs="宋体"/>
          <w:b/>
          <w:color w:val="auto"/>
          <w:sz w:val="36"/>
          <w:szCs w:val="36"/>
          <w:highlight w:val="none"/>
        </w:rPr>
      </w:pPr>
      <w:r>
        <w:rPr>
          <w:rStyle w:val="307"/>
          <w:rFonts w:hint="eastAsia" w:ascii="宋体" w:hAnsi="宋体" w:cs="宋体"/>
          <w:color w:val="auto"/>
          <w:sz w:val="32"/>
          <w:szCs w:val="32"/>
          <w:highlight w:val="none"/>
        </w:rPr>
        <w:t xml:space="preserve">   </w:t>
      </w:r>
      <w:r>
        <w:rPr>
          <w:rFonts w:hint="eastAsia" w:ascii="宋体" w:hAnsi="宋体" w:cs="宋体"/>
          <w:color w:val="auto"/>
          <w:sz w:val="32"/>
          <w:szCs w:val="21"/>
          <w:highlight w:val="none"/>
        </w:rPr>
        <w:t xml:space="preserve">                                         </w:t>
      </w:r>
    </w:p>
    <w:p>
      <w:pPr>
        <w:spacing w:line="360" w:lineRule="auto"/>
        <w:ind w:firstLine="2000" w:firstLineChars="500"/>
        <w:jc w:val="left"/>
        <w:rPr>
          <w:rFonts w:hint="eastAsia" w:ascii="宋体" w:hAnsi="宋体" w:cs="宋体"/>
          <w:color w:val="auto"/>
          <w:sz w:val="40"/>
          <w:szCs w:val="40"/>
          <w:highlight w:val="none"/>
        </w:rPr>
      </w:pPr>
      <w:r>
        <w:rPr>
          <w:rFonts w:hint="eastAsia" w:ascii="宋体" w:hAnsi="宋体" w:cs="宋体"/>
          <w:color w:val="auto"/>
          <w:sz w:val="40"/>
          <w:szCs w:val="40"/>
          <w:highlight w:val="none"/>
        </w:rPr>
        <w:t>项目名称：</w:t>
      </w:r>
    </w:p>
    <w:p>
      <w:pPr>
        <w:spacing w:line="360" w:lineRule="auto"/>
        <w:ind w:firstLine="2000" w:firstLineChars="500"/>
        <w:jc w:val="left"/>
        <w:rPr>
          <w:rFonts w:hint="eastAsia" w:ascii="宋体" w:hAnsi="宋体" w:cs="宋体"/>
          <w:b/>
          <w:bCs/>
          <w:color w:val="auto"/>
          <w:sz w:val="40"/>
          <w:szCs w:val="40"/>
          <w:highlight w:val="none"/>
        </w:rPr>
      </w:pPr>
      <w:r>
        <w:rPr>
          <w:rFonts w:hint="eastAsia" w:ascii="宋体" w:hAnsi="宋体" w:cs="宋体"/>
          <w:color w:val="auto"/>
          <w:sz w:val="40"/>
          <w:szCs w:val="40"/>
          <w:highlight w:val="none"/>
        </w:rPr>
        <w:t>采购编号：</w:t>
      </w:r>
    </w:p>
    <w:p>
      <w:pPr>
        <w:spacing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商务技术文件</w:t>
      </w:r>
    </w:p>
    <w:p>
      <w:pPr>
        <w:jc w:val="center"/>
        <w:rPr>
          <w:rFonts w:hint="eastAsia" w:ascii="宋体" w:hAnsi="宋体" w:cs="宋体"/>
          <w:color w:val="auto"/>
          <w:sz w:val="32"/>
          <w:szCs w:val="32"/>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投</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件</w:t>
      </w:r>
    </w:p>
    <w:p>
      <w:pPr>
        <w:spacing w:line="360" w:lineRule="auto"/>
        <w:jc w:val="center"/>
        <w:rPr>
          <w:rFonts w:hint="eastAsia" w:ascii="宋体" w:hAnsi="宋体" w:cs="宋体"/>
          <w:color w:val="auto"/>
          <w:sz w:val="40"/>
          <w:szCs w:val="40"/>
          <w:highlight w:val="none"/>
          <w:u w:val="single"/>
        </w:rPr>
      </w:pPr>
      <w:r>
        <w:rPr>
          <w:rFonts w:hint="eastAsia" w:ascii="宋体" w:hAnsi="宋体" w:cs="宋体"/>
          <w:color w:val="auto"/>
          <w:sz w:val="40"/>
          <w:szCs w:val="40"/>
          <w:highlight w:val="none"/>
        </w:rPr>
        <w:t>供应商全称：</w:t>
      </w:r>
      <w:r>
        <w:rPr>
          <w:rFonts w:hint="eastAsia" w:ascii="宋体" w:hAnsi="宋体" w:cs="宋体"/>
          <w:color w:val="auto"/>
          <w:sz w:val="40"/>
          <w:szCs w:val="40"/>
          <w:highlight w:val="none"/>
          <w:u w:val="single"/>
        </w:rPr>
        <w:t>（加盖单位公章）</w:t>
      </w:r>
    </w:p>
    <w:p>
      <w:pPr>
        <w:pStyle w:val="23"/>
        <w:ind w:left="101" w:leftChars="48" w:firstLine="2240" w:firstLineChars="800"/>
        <w:jc w:val="left"/>
        <w:rPr>
          <w:rFonts w:hint="eastAsia" w:hAnsi="宋体" w:cs="宋体"/>
          <w:color w:val="auto"/>
          <w:sz w:val="28"/>
          <w:szCs w:val="32"/>
          <w:highlight w:val="none"/>
          <w:u w:val="single"/>
        </w:rPr>
      </w:pPr>
    </w:p>
    <w:p>
      <w:pPr>
        <w:jc w:val="center"/>
        <w:rPr>
          <w:rFonts w:hint="default" w:ascii="Times New Roman" w:hAnsi="Times New Roman" w:eastAsia="宋体" w:cs="Times New Roman"/>
          <w:color w:val="auto"/>
        </w:rPr>
      </w:pPr>
      <w:r>
        <w:rPr>
          <w:rFonts w:hint="eastAsia" w:ascii="宋体" w:hAnsi="宋体" w:cs="宋体"/>
          <w:color w:val="auto"/>
          <w:sz w:val="40"/>
          <w:szCs w:val="40"/>
          <w:highlight w:val="none"/>
        </w:rPr>
        <w:t>年   月   日</w:t>
      </w:r>
    </w:p>
    <w:p>
      <w:pPr>
        <w:spacing w:line="40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附件一</w:t>
      </w:r>
    </w:p>
    <w:p>
      <w:pPr>
        <w:pStyle w:val="3"/>
        <w:rPr>
          <w:rFonts w:hint="default" w:ascii="Times New Roman" w:hAnsi="Times New Roman" w:eastAsia="宋体" w:cs="Times New Roman"/>
          <w:color w:val="auto"/>
        </w:rPr>
      </w:pPr>
    </w:p>
    <w:bookmarkEnd w:id="87"/>
    <w:bookmarkEnd w:id="88"/>
    <w:bookmarkEnd w:id="92"/>
    <w:p>
      <w:pPr>
        <w:spacing w:line="400" w:lineRule="exact"/>
        <w:jc w:val="center"/>
        <w:rPr>
          <w:rFonts w:hint="eastAsia" w:ascii="宋体" w:hAnsi="宋体" w:cs="宋体"/>
          <w:b/>
          <w:color w:val="auto"/>
          <w:sz w:val="22"/>
          <w:szCs w:val="22"/>
          <w:highlight w:val="none"/>
        </w:rPr>
      </w:pPr>
      <w:bookmarkStart w:id="96" w:name="_Toc493957184"/>
      <w:bookmarkStart w:id="97" w:name="_Toc69635465"/>
      <w:bookmarkStart w:id="98" w:name="_Toc493955991"/>
      <w:bookmarkStart w:id="99" w:name="_Toc27431"/>
      <w:r>
        <w:rPr>
          <w:rFonts w:hint="eastAsia" w:ascii="宋体" w:hAnsi="宋体" w:cs="宋体"/>
          <w:b/>
          <w:color w:val="auto"/>
          <w:sz w:val="22"/>
          <w:szCs w:val="22"/>
          <w:highlight w:val="none"/>
        </w:rPr>
        <w:t>投标书</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致：采购人</w:t>
      </w:r>
    </w:p>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(供应商全称)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（全名、职务）  </w:t>
      </w:r>
      <w:r>
        <w:rPr>
          <w:rFonts w:hint="eastAsia" w:ascii="宋体" w:hAnsi="宋体" w:cs="宋体"/>
          <w:color w:val="auto"/>
          <w:sz w:val="22"/>
          <w:szCs w:val="22"/>
          <w:highlight w:val="none"/>
        </w:rPr>
        <w:t>为全权代表，参加贵方组织的</w:t>
      </w:r>
      <w:r>
        <w:rPr>
          <w:rFonts w:hint="eastAsia" w:ascii="宋体" w:hAnsi="宋体" w:cs="宋体"/>
          <w:color w:val="auto"/>
          <w:sz w:val="22"/>
          <w:szCs w:val="22"/>
          <w:highlight w:val="none"/>
          <w:u w:val="single"/>
          <w:lang w:val="en-US" w:eastAsia="zh-CN"/>
        </w:rPr>
        <w:t>宁波前湾新区水质自动监测数据服务采购项目</w:t>
      </w:r>
      <w:r>
        <w:rPr>
          <w:rFonts w:hint="eastAsia" w:ascii="宋体" w:hAnsi="宋体" w:cs="宋体"/>
          <w:color w:val="auto"/>
          <w:sz w:val="22"/>
          <w:szCs w:val="22"/>
          <w:highlight w:val="none"/>
        </w:rPr>
        <w:t>（采购编号：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）招标活动并投标，为便于贵方公正、择优地确定中标供应商及其服务，我方就本次投标有关事项郑重声明如下：</w:t>
      </w:r>
    </w:p>
    <w:p>
      <w:pPr>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1、我方向贵方提交的所有投标文件、资料都是准确的和真实的。如有虚假或隐瞒，我方愿意承担一切后果，并不再寻求任何旨在减轻或免除法律责任的辩解。</w:t>
      </w:r>
    </w:p>
    <w:p>
      <w:pPr>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2、我方是为本项目提供整体设计、规范编制或者项目管理、监理、</w:t>
      </w:r>
      <w:r>
        <w:rPr>
          <w:rFonts w:hint="eastAsia" w:ascii="宋体" w:hAnsi="宋体" w:cs="宋体"/>
          <w:color w:val="auto"/>
          <w:sz w:val="22"/>
          <w:szCs w:val="22"/>
          <w:highlight w:val="none"/>
          <w:lang w:eastAsia="zh-CN"/>
        </w:rPr>
        <w:t>监测</w:t>
      </w:r>
      <w:r>
        <w:rPr>
          <w:rFonts w:hint="eastAsia" w:ascii="宋体" w:hAnsi="宋体" w:cs="宋体"/>
          <w:color w:val="auto"/>
          <w:sz w:val="22"/>
          <w:szCs w:val="22"/>
          <w:highlight w:val="none"/>
        </w:rPr>
        <w:t>等服务的供应商。</w:t>
      </w:r>
    </w:p>
    <w:p>
      <w:pPr>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3、本项目的投标报价详见报价文件“开标一览表”。</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4、投标文件有效期为自开标之日起</w:t>
      </w:r>
      <w:r>
        <w:rPr>
          <w:rFonts w:hint="eastAsia" w:ascii="宋体" w:hAnsi="宋体" w:cs="宋体"/>
          <w:color w:val="auto"/>
          <w:sz w:val="22"/>
          <w:szCs w:val="22"/>
          <w:highlight w:val="none"/>
          <w:u w:val="single"/>
        </w:rPr>
        <w:t xml:space="preserve"> 90 </w:t>
      </w:r>
      <w:r>
        <w:rPr>
          <w:rFonts w:hint="eastAsia" w:ascii="宋体" w:hAnsi="宋体" w:cs="宋体"/>
          <w:color w:val="auto"/>
          <w:sz w:val="22"/>
          <w:szCs w:val="22"/>
          <w:highlight w:val="none"/>
        </w:rPr>
        <w:t>日历天。</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5、若中标，我方将按招标文件规定履行相应的合同责任和义务。</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6、与本投标有关的一切正式来往通讯请寄：</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邮编：</w:t>
      </w:r>
      <w:r>
        <w:rPr>
          <w:rFonts w:hint="eastAsia" w:ascii="宋体" w:hAnsi="宋体" w:cs="宋体"/>
          <w:color w:val="auto"/>
          <w:sz w:val="22"/>
          <w:szCs w:val="22"/>
          <w:highlight w:val="none"/>
          <w:u w:val="single"/>
        </w:rPr>
        <w:t xml:space="preserve">                 </w:t>
      </w:r>
    </w:p>
    <w:p>
      <w:pPr>
        <w:spacing w:line="40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ind w:left="540" w:firstLine="30"/>
        <w:jc w:val="left"/>
        <w:rPr>
          <w:rFonts w:hint="eastAsia" w:ascii="宋体" w:hAnsi="宋体" w:cs="宋体"/>
          <w:color w:val="auto"/>
          <w:sz w:val="22"/>
          <w:szCs w:val="22"/>
          <w:highlight w:val="none"/>
        </w:rPr>
      </w:pPr>
    </w:p>
    <w:p>
      <w:pPr>
        <w:spacing w:line="400" w:lineRule="exact"/>
        <w:ind w:left="540" w:firstLine="30"/>
        <w:jc w:val="left"/>
        <w:rPr>
          <w:rFonts w:hint="eastAsia" w:ascii="宋体" w:hAnsi="宋体" w:cs="宋体"/>
          <w:color w:val="auto"/>
          <w:sz w:val="22"/>
          <w:szCs w:val="22"/>
          <w:highlight w:val="none"/>
        </w:rPr>
      </w:pPr>
    </w:p>
    <w:p>
      <w:pPr>
        <w:spacing w:line="400" w:lineRule="exact"/>
        <w:ind w:left="540" w:firstLine="30"/>
        <w:jc w:val="left"/>
        <w:rPr>
          <w:rFonts w:hint="eastAsia" w:ascii="宋体" w:hAnsi="宋体" w:cs="宋体"/>
          <w:color w:val="auto"/>
          <w:sz w:val="22"/>
          <w:szCs w:val="22"/>
          <w:highlight w:val="none"/>
        </w:rPr>
      </w:pPr>
    </w:p>
    <w:p>
      <w:pPr>
        <w:spacing w:line="400" w:lineRule="exact"/>
        <w:ind w:left="540" w:firstLine="30"/>
        <w:jc w:val="lef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p>
    <w:p>
      <w:pPr>
        <w:spacing w:line="400" w:lineRule="exact"/>
        <w:ind w:firstLine="5280" w:firstLineChars="24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  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ind w:firstLine="3300" w:firstLineChars="15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ind w:firstLine="6160" w:firstLineChars="28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 ：</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p>
    <w:p>
      <w:pPr>
        <w:spacing w:line="400" w:lineRule="exact"/>
        <w:rPr>
          <w:rFonts w:hint="eastAsia" w:ascii="宋体" w:hAnsi="宋体" w:cs="宋体"/>
          <w:color w:val="auto"/>
          <w:sz w:val="22"/>
          <w:szCs w:val="22"/>
          <w:highlight w:val="none"/>
          <w:u w:val="single"/>
        </w:rPr>
      </w:pPr>
    </w:p>
    <w:p>
      <w:pPr>
        <w:spacing w:line="400" w:lineRule="exact"/>
        <w:rPr>
          <w:rFonts w:hint="eastAsia" w:ascii="宋体" w:hAnsi="宋体" w:cs="宋体"/>
          <w:color w:val="auto"/>
          <w:sz w:val="22"/>
          <w:szCs w:val="22"/>
          <w:highlight w:val="none"/>
          <w:u w:val="single"/>
        </w:rPr>
      </w:pP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br w:type="page"/>
      </w:r>
      <w:r>
        <w:rPr>
          <w:rStyle w:val="307"/>
          <w:rFonts w:hint="eastAsia" w:ascii="宋体" w:hAnsi="宋体" w:cs="宋体"/>
          <w:color w:val="auto"/>
          <w:sz w:val="22"/>
          <w:szCs w:val="22"/>
          <w:highlight w:val="none"/>
        </w:rPr>
        <w:t>附件二</w:t>
      </w:r>
    </w:p>
    <w:p>
      <w:pPr>
        <w:spacing w:line="400" w:lineRule="exact"/>
        <w:ind w:firstLine="552" w:firstLineChars="25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符合性自查表</w:t>
      </w:r>
    </w:p>
    <w:p>
      <w:pPr>
        <w:pStyle w:val="3"/>
        <w:rPr>
          <w:rFonts w:hint="eastAsia"/>
          <w:color w:val="auto"/>
          <w:sz w:val="20"/>
          <w:szCs w:val="21"/>
          <w:highlight w:val="none"/>
        </w:rPr>
      </w:pPr>
    </w:p>
    <w:tbl>
      <w:tblPr>
        <w:tblStyle w:val="38"/>
        <w:tblW w:w="958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4226"/>
        <w:gridCol w:w="1355"/>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90" w:type="dxa"/>
            <w:noWrap w:val="0"/>
            <w:vAlign w:val="center"/>
          </w:tcPr>
          <w:p>
            <w:pPr>
              <w:spacing w:line="400" w:lineRule="exact"/>
              <w:jc w:val="center"/>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bidi="ar"/>
              </w:rPr>
              <w:t>序号</w:t>
            </w:r>
          </w:p>
        </w:tc>
        <w:tc>
          <w:tcPr>
            <w:tcW w:w="4226" w:type="dxa"/>
            <w:noWrap w:val="0"/>
            <w:vAlign w:val="center"/>
          </w:tcPr>
          <w:p>
            <w:pPr>
              <w:spacing w:line="400" w:lineRule="exact"/>
              <w:jc w:val="center"/>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bidi="ar"/>
              </w:rPr>
              <w:t>审查要求</w:t>
            </w:r>
          </w:p>
        </w:tc>
        <w:tc>
          <w:tcPr>
            <w:tcW w:w="1355" w:type="dxa"/>
            <w:noWrap w:val="0"/>
            <w:vAlign w:val="center"/>
          </w:tcPr>
          <w:p>
            <w:pPr>
              <w:spacing w:line="400" w:lineRule="exact"/>
              <w:jc w:val="center"/>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bidi="ar"/>
              </w:rPr>
              <w:t>审查要求</w:t>
            </w:r>
          </w:p>
        </w:tc>
        <w:tc>
          <w:tcPr>
            <w:tcW w:w="2814" w:type="dxa"/>
            <w:noWrap w:val="0"/>
            <w:vAlign w:val="center"/>
          </w:tcPr>
          <w:p>
            <w:pPr>
              <w:spacing w:line="400" w:lineRule="exact"/>
              <w:jc w:val="center"/>
              <w:rPr>
                <w:rFonts w:hint="eastAsia" w:ascii="宋体" w:hAnsi="宋体" w:eastAsia="宋体" w:cs="宋体"/>
                <w:b/>
                <w:color w:val="auto"/>
                <w:sz w:val="22"/>
                <w:szCs w:val="22"/>
                <w:highlight w:val="none"/>
                <w:lang w:bidi="ar"/>
              </w:rPr>
            </w:pPr>
            <w:r>
              <w:rPr>
                <w:rFonts w:hint="eastAsia" w:ascii="宋体" w:hAnsi="宋体" w:eastAsia="宋体" w:cs="宋体"/>
                <w:b/>
                <w:color w:val="auto"/>
                <w:sz w:val="22"/>
                <w:szCs w:val="22"/>
                <w:highlight w:val="none"/>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ascii="宋体" w:hAnsi="宋体" w:cs="宋体"/>
                <w:bCs/>
                <w:color w:val="auto"/>
                <w:sz w:val="22"/>
                <w:szCs w:val="22"/>
                <w:highlight w:val="none"/>
                <w:lang w:bidi="ar"/>
              </w:rPr>
            </w:pPr>
            <w:r>
              <w:rPr>
                <w:rFonts w:hint="eastAsia" w:ascii="宋体" w:hAnsi="宋体" w:cs="宋体"/>
                <w:bCs/>
                <w:color w:val="auto"/>
                <w:sz w:val="22"/>
                <w:szCs w:val="22"/>
                <w:highlight w:val="none"/>
                <w:lang w:bidi="ar"/>
              </w:rPr>
              <w:t>1</w:t>
            </w:r>
          </w:p>
        </w:tc>
        <w:tc>
          <w:tcPr>
            <w:tcW w:w="4226" w:type="dxa"/>
            <w:noWrap w:val="0"/>
            <w:vAlign w:val="center"/>
          </w:tcPr>
          <w:p>
            <w:pPr>
              <w:spacing w:line="360" w:lineRule="exact"/>
              <w:rPr>
                <w:rFonts w:hint="eastAsia" w:ascii="宋体" w:hAnsi="宋体" w:cs="宋体"/>
                <w:bCs/>
                <w:color w:val="auto"/>
                <w:sz w:val="22"/>
                <w:szCs w:val="22"/>
                <w:highlight w:val="none"/>
                <w:lang w:bidi="ar"/>
              </w:rPr>
            </w:pPr>
            <w:r>
              <w:rPr>
                <w:rFonts w:hint="eastAsia" w:ascii="宋体" w:hAnsi="宋体" w:eastAsia="宋体" w:cs="宋体"/>
                <w:color w:val="auto"/>
                <w:sz w:val="20"/>
                <w:szCs w:val="20"/>
                <w:highlight w:val="none"/>
              </w:rPr>
              <w:t>供应商名称与</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营业执照（或事业法人登记证副本或其他登记证明材料）一致</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pStyle w:val="37"/>
              <w:spacing w:after="0" w:line="360" w:lineRule="auto"/>
              <w:ind w:left="0" w:leftChars="0" w:firstLine="0" w:firstLineChars="0"/>
              <w:jc w:val="center"/>
              <w:rPr>
                <w:rFonts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ascii="宋体" w:hAnsi="宋体" w:cs="宋体"/>
                <w:bCs/>
                <w:color w:val="auto"/>
                <w:sz w:val="22"/>
                <w:szCs w:val="22"/>
                <w:highlight w:val="none"/>
                <w:lang w:bidi="ar"/>
              </w:rPr>
            </w:pPr>
            <w:r>
              <w:rPr>
                <w:rFonts w:hint="eastAsia" w:ascii="宋体" w:hAnsi="宋体" w:cs="宋体"/>
                <w:bCs/>
                <w:color w:val="auto"/>
                <w:sz w:val="22"/>
                <w:szCs w:val="22"/>
                <w:highlight w:val="none"/>
                <w:lang w:bidi="ar"/>
              </w:rPr>
              <w:t>2</w:t>
            </w:r>
          </w:p>
        </w:tc>
        <w:tc>
          <w:tcPr>
            <w:tcW w:w="4226" w:type="dxa"/>
            <w:noWrap w:val="0"/>
            <w:vAlign w:val="center"/>
          </w:tcPr>
          <w:p>
            <w:pPr>
              <w:spacing w:line="320" w:lineRule="exact"/>
              <w:rPr>
                <w:rFonts w:hint="eastAsia" w:ascii="宋体" w:hAnsi="宋体" w:cs="宋体"/>
                <w:bCs/>
                <w:color w:val="auto"/>
                <w:sz w:val="22"/>
                <w:szCs w:val="22"/>
                <w:highlight w:val="none"/>
                <w:lang w:bidi="ar"/>
              </w:rPr>
            </w:pPr>
            <w:r>
              <w:rPr>
                <w:rFonts w:hint="eastAsia" w:ascii="宋体" w:hAnsi="宋体" w:eastAsia="宋体" w:cs="宋体"/>
                <w:color w:val="auto"/>
                <w:sz w:val="20"/>
                <w:szCs w:val="20"/>
                <w:highlight w:val="none"/>
              </w:rPr>
              <w:t>投标有效期符合第</w:t>
            </w:r>
            <w:r>
              <w:rPr>
                <w:rFonts w:hint="eastAsia" w:ascii="宋体" w:hAnsi="宋体" w:cs="宋体"/>
                <w:color w:val="auto"/>
                <w:sz w:val="20"/>
                <w:szCs w:val="20"/>
                <w:highlight w:val="none"/>
                <w:lang w:val="en-US" w:eastAsia="zh-CN"/>
              </w:rPr>
              <w:t>一</w:t>
            </w:r>
            <w:r>
              <w:rPr>
                <w:rFonts w:hint="eastAsia" w:ascii="宋体" w:hAnsi="宋体" w:eastAsia="宋体" w:cs="宋体"/>
                <w:color w:val="auto"/>
                <w:sz w:val="20"/>
                <w:szCs w:val="20"/>
                <w:highlight w:val="none"/>
              </w:rPr>
              <w:t>章第</w:t>
            </w:r>
            <w:r>
              <w:rPr>
                <w:rFonts w:hint="eastAsia" w:ascii="宋体" w:hAnsi="宋体" w:cs="宋体"/>
                <w:color w:val="auto"/>
                <w:sz w:val="20"/>
                <w:szCs w:val="20"/>
                <w:highlight w:val="none"/>
                <w:lang w:val="en-US" w:eastAsia="zh-CN"/>
              </w:rPr>
              <w:t>四</w:t>
            </w:r>
            <w:r>
              <w:rPr>
                <w:rFonts w:hint="eastAsia" w:ascii="宋体" w:hAnsi="宋体" w:eastAsia="宋体" w:cs="宋体"/>
                <w:color w:val="auto"/>
                <w:sz w:val="20"/>
                <w:szCs w:val="20"/>
                <w:highlight w:val="none"/>
              </w:rPr>
              <w:t>条的要求</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spacing w:line="360" w:lineRule="auto"/>
              <w:jc w:val="center"/>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ascii="宋体" w:hAnsi="宋体" w:cs="宋体"/>
                <w:bCs/>
                <w:color w:val="auto"/>
                <w:sz w:val="22"/>
                <w:szCs w:val="22"/>
                <w:highlight w:val="none"/>
                <w:lang w:bidi="ar"/>
              </w:rPr>
            </w:pPr>
            <w:r>
              <w:rPr>
                <w:rFonts w:hint="eastAsia" w:ascii="宋体" w:hAnsi="宋体" w:cs="宋体"/>
                <w:bCs/>
                <w:color w:val="auto"/>
                <w:sz w:val="22"/>
                <w:szCs w:val="22"/>
                <w:highlight w:val="none"/>
                <w:lang w:bidi="ar"/>
              </w:rPr>
              <w:t>3</w:t>
            </w:r>
          </w:p>
        </w:tc>
        <w:tc>
          <w:tcPr>
            <w:tcW w:w="4226" w:type="dxa"/>
            <w:noWrap w:val="0"/>
            <w:vAlign w:val="center"/>
          </w:tcPr>
          <w:p>
            <w:pPr>
              <w:spacing w:line="320" w:lineRule="exact"/>
              <w:rPr>
                <w:rFonts w:hint="eastAsia" w:ascii="宋体" w:hAnsi="宋体" w:cs="宋体"/>
                <w:bCs/>
                <w:color w:val="auto"/>
                <w:sz w:val="22"/>
                <w:szCs w:val="22"/>
                <w:highlight w:val="none"/>
                <w:lang w:bidi="ar"/>
              </w:rPr>
            </w:pPr>
            <w:r>
              <w:rPr>
                <w:rFonts w:hint="eastAsia" w:ascii="宋体" w:hAnsi="宋体" w:eastAsia="宋体" w:cs="宋体"/>
                <w:color w:val="auto"/>
                <w:sz w:val="20"/>
                <w:szCs w:val="20"/>
                <w:highlight w:val="none"/>
              </w:rPr>
              <w:t>投标文件由法定代表人签字</w:t>
            </w:r>
            <w:r>
              <w:rPr>
                <w:rFonts w:hint="eastAsia" w:ascii="宋体" w:hAnsi="宋体" w:eastAsia="宋体" w:cs="宋体"/>
                <w:color w:val="auto"/>
                <w:sz w:val="20"/>
                <w:szCs w:val="20"/>
                <w:highlight w:val="none"/>
                <w:lang w:eastAsia="zh-CN"/>
              </w:rPr>
              <w:t>或盖章</w:t>
            </w:r>
            <w:r>
              <w:rPr>
                <w:rFonts w:hint="eastAsia" w:ascii="宋体" w:hAnsi="宋体" w:eastAsia="宋体" w:cs="宋体"/>
                <w:color w:val="auto"/>
                <w:sz w:val="20"/>
                <w:szCs w:val="20"/>
                <w:highlight w:val="none"/>
              </w:rPr>
              <w:t>的，提供“法定代表人身份证明”；</w:t>
            </w:r>
            <w:r>
              <w:rPr>
                <w:rFonts w:hint="eastAsia" w:ascii="宋体" w:hAnsi="宋体" w:eastAsia="宋体" w:cs="宋体"/>
                <w:b/>
                <w:bCs/>
                <w:color w:val="auto"/>
                <w:sz w:val="20"/>
                <w:szCs w:val="20"/>
                <w:highlight w:val="none"/>
              </w:rPr>
              <w:t>投标文件由授权代表签字</w:t>
            </w:r>
            <w:r>
              <w:rPr>
                <w:rFonts w:hint="eastAsia" w:ascii="宋体" w:hAnsi="宋体" w:eastAsia="宋体" w:cs="宋体"/>
                <w:b/>
                <w:bCs/>
                <w:color w:val="auto"/>
                <w:sz w:val="20"/>
                <w:szCs w:val="20"/>
                <w:highlight w:val="none"/>
                <w:lang w:eastAsia="zh-CN"/>
              </w:rPr>
              <w:t>或盖章</w:t>
            </w:r>
            <w:r>
              <w:rPr>
                <w:rFonts w:hint="eastAsia" w:ascii="宋体" w:hAnsi="宋体" w:eastAsia="宋体" w:cs="宋体"/>
                <w:b/>
                <w:bCs/>
                <w:color w:val="auto"/>
                <w:sz w:val="20"/>
                <w:szCs w:val="20"/>
                <w:highlight w:val="none"/>
              </w:rPr>
              <w:t>的，提供“法定代表人授权书”</w:t>
            </w:r>
            <w:r>
              <w:rPr>
                <w:rFonts w:hint="eastAsia" w:ascii="宋体" w:hAnsi="宋体" w:eastAsia="宋体" w:cs="宋体"/>
                <w:color w:val="auto"/>
                <w:sz w:val="20"/>
                <w:szCs w:val="20"/>
                <w:highlight w:val="none"/>
              </w:rPr>
              <w:t>。“法定代表人身份证明”、</w:t>
            </w:r>
            <w:r>
              <w:rPr>
                <w:rFonts w:hint="eastAsia" w:ascii="宋体" w:hAnsi="宋体" w:eastAsia="宋体" w:cs="宋体"/>
                <w:b/>
                <w:bCs/>
                <w:color w:val="auto"/>
                <w:sz w:val="20"/>
                <w:szCs w:val="20"/>
                <w:highlight w:val="none"/>
              </w:rPr>
              <w:t>“法定代表人授权书”格式符合采购文件要求。</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spacing w:line="360" w:lineRule="auto"/>
              <w:jc w:val="center"/>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hint="eastAsia" w:ascii="宋体" w:hAnsi="宋体" w:eastAsia="宋体" w:cs="宋体"/>
                <w:bCs/>
                <w:color w:val="auto"/>
                <w:sz w:val="22"/>
                <w:szCs w:val="22"/>
                <w:highlight w:val="none"/>
                <w:lang w:eastAsia="zh-CN" w:bidi="ar"/>
              </w:rPr>
            </w:pPr>
            <w:r>
              <w:rPr>
                <w:rFonts w:hint="eastAsia" w:ascii="宋体" w:hAnsi="宋体" w:cs="宋体"/>
                <w:bCs/>
                <w:color w:val="auto"/>
                <w:sz w:val="22"/>
                <w:szCs w:val="22"/>
                <w:highlight w:val="none"/>
                <w:lang w:val="en-US" w:eastAsia="zh-CN" w:bidi="ar"/>
              </w:rPr>
              <w:t>4</w:t>
            </w:r>
          </w:p>
        </w:tc>
        <w:tc>
          <w:tcPr>
            <w:tcW w:w="4226" w:type="dxa"/>
            <w:noWrap w:val="0"/>
            <w:vAlign w:val="center"/>
          </w:tcPr>
          <w:p>
            <w:pPr>
              <w:spacing w:line="320" w:lineRule="exact"/>
              <w:rPr>
                <w:rFonts w:hint="eastAsia" w:ascii="宋体" w:hAnsi="宋体" w:cs="宋体"/>
                <w:bCs/>
                <w:color w:val="auto"/>
                <w:sz w:val="22"/>
                <w:szCs w:val="22"/>
                <w:highlight w:val="none"/>
                <w:lang w:bidi="ar"/>
              </w:rPr>
            </w:pPr>
            <w:r>
              <w:rPr>
                <w:rFonts w:hint="eastAsia" w:ascii="宋体" w:hAnsi="宋体" w:cs="宋体"/>
                <w:color w:val="auto"/>
                <w:sz w:val="20"/>
                <w:szCs w:val="20"/>
                <w:highlight w:val="none"/>
                <w:lang w:bidi="ar"/>
              </w:rPr>
              <w:t>供应商不得在投标活动中提供任何虚假材料或从事其他违法活动的（本项无需上传或关联资料）</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spacing w:line="360" w:lineRule="auto"/>
              <w:jc w:val="center"/>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hint="eastAsia" w:ascii="宋体" w:hAnsi="宋体" w:eastAsia="宋体" w:cs="宋体"/>
                <w:bCs/>
                <w:color w:val="auto"/>
                <w:sz w:val="22"/>
                <w:szCs w:val="22"/>
                <w:highlight w:val="none"/>
                <w:lang w:eastAsia="zh-CN" w:bidi="ar"/>
              </w:rPr>
            </w:pPr>
            <w:r>
              <w:rPr>
                <w:rFonts w:hint="eastAsia" w:ascii="宋体" w:hAnsi="宋体" w:cs="宋体"/>
                <w:bCs/>
                <w:color w:val="auto"/>
                <w:sz w:val="22"/>
                <w:szCs w:val="22"/>
                <w:highlight w:val="none"/>
                <w:lang w:val="en-US" w:eastAsia="zh-CN" w:bidi="ar"/>
              </w:rPr>
              <w:t>5</w:t>
            </w:r>
          </w:p>
        </w:tc>
        <w:tc>
          <w:tcPr>
            <w:tcW w:w="4226" w:type="dxa"/>
            <w:noWrap w:val="0"/>
            <w:vAlign w:val="center"/>
          </w:tcPr>
          <w:p>
            <w:pPr>
              <w:spacing w:line="320" w:lineRule="exact"/>
              <w:rPr>
                <w:rFonts w:hint="eastAsia" w:ascii="宋体" w:hAnsi="宋体" w:cs="宋体"/>
                <w:bCs/>
                <w:color w:val="auto"/>
                <w:sz w:val="22"/>
                <w:szCs w:val="22"/>
                <w:highlight w:val="none"/>
                <w:lang w:bidi="ar"/>
              </w:rPr>
            </w:pPr>
            <w:r>
              <w:rPr>
                <w:rFonts w:hint="eastAsia" w:ascii="宋体" w:hAnsi="宋体" w:cs="宋体"/>
                <w:color w:val="auto"/>
                <w:sz w:val="20"/>
                <w:szCs w:val="20"/>
                <w:highlight w:val="none"/>
                <w:lang w:bidi="ar"/>
              </w:rPr>
              <w:t>供应商不得虚假应标、串通投标（本项无需上传或关联资料）</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spacing w:line="360" w:lineRule="auto"/>
              <w:jc w:val="center"/>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0" w:type="dxa"/>
            <w:noWrap w:val="0"/>
            <w:vAlign w:val="center"/>
          </w:tcPr>
          <w:p>
            <w:pPr>
              <w:pStyle w:val="37"/>
              <w:spacing w:after="0" w:line="360" w:lineRule="auto"/>
              <w:ind w:left="0" w:leftChars="0" w:firstLine="0" w:firstLineChars="0"/>
              <w:jc w:val="center"/>
              <w:rPr>
                <w:rFonts w:hint="eastAsia" w:ascii="宋体" w:hAnsi="宋体" w:eastAsia="宋体" w:cs="宋体"/>
                <w:bCs/>
                <w:color w:val="auto"/>
                <w:sz w:val="22"/>
                <w:szCs w:val="22"/>
                <w:highlight w:val="none"/>
                <w:lang w:eastAsia="zh-CN" w:bidi="ar"/>
              </w:rPr>
            </w:pPr>
            <w:r>
              <w:rPr>
                <w:rFonts w:hint="eastAsia" w:ascii="宋体" w:hAnsi="宋体" w:cs="宋体"/>
                <w:bCs/>
                <w:color w:val="auto"/>
                <w:sz w:val="22"/>
                <w:szCs w:val="22"/>
                <w:highlight w:val="none"/>
                <w:lang w:val="en-US" w:eastAsia="zh-CN" w:bidi="ar"/>
              </w:rPr>
              <w:t>6</w:t>
            </w:r>
          </w:p>
        </w:tc>
        <w:tc>
          <w:tcPr>
            <w:tcW w:w="4226" w:type="dxa"/>
            <w:noWrap w:val="0"/>
            <w:vAlign w:val="center"/>
          </w:tcPr>
          <w:p>
            <w:pPr>
              <w:spacing w:line="320" w:lineRule="exact"/>
              <w:rPr>
                <w:rFonts w:hint="eastAsia" w:ascii="宋体" w:hAnsi="宋体" w:cs="宋体"/>
                <w:color w:val="auto"/>
                <w:sz w:val="22"/>
                <w:szCs w:val="22"/>
                <w:highlight w:val="none"/>
                <w:lang w:bidi="ar"/>
              </w:rPr>
            </w:pPr>
            <w:r>
              <w:rPr>
                <w:rFonts w:hint="eastAsia" w:ascii="宋体" w:hAnsi="宋体" w:cs="宋体"/>
                <w:color w:val="auto"/>
                <w:sz w:val="20"/>
                <w:szCs w:val="20"/>
                <w:highlight w:val="none"/>
                <w:lang w:bidi="ar"/>
              </w:rPr>
              <w:t>供应商编制的商务技术文件对商务技术文件的实质性要求完全响应（实质性要求招标文件中“▲”标记）</w:t>
            </w:r>
            <w:r>
              <w:rPr>
                <w:rFonts w:hint="eastAsia" w:ascii="宋体" w:hAnsi="宋体" w:eastAsia="宋体" w:cs="宋体"/>
                <w:color w:val="auto"/>
                <w:sz w:val="20"/>
                <w:szCs w:val="20"/>
                <w:highlight w:val="none"/>
              </w:rPr>
              <w:t>。</w:t>
            </w:r>
          </w:p>
        </w:tc>
        <w:tc>
          <w:tcPr>
            <w:tcW w:w="1355" w:type="dxa"/>
            <w:noWrap w:val="0"/>
            <w:vAlign w:val="center"/>
          </w:tcPr>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□通过</w:t>
            </w:r>
          </w:p>
          <w:p>
            <w:pPr>
              <w:pStyle w:val="37"/>
              <w:spacing w:after="0" w:line="360" w:lineRule="auto"/>
              <w:ind w:left="0" w:leftChars="0" w:firstLine="0" w:firstLineChars="0"/>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□不通过</w:t>
            </w:r>
          </w:p>
        </w:tc>
        <w:tc>
          <w:tcPr>
            <w:tcW w:w="2814" w:type="dxa"/>
            <w:noWrap w:val="0"/>
            <w:vAlign w:val="center"/>
          </w:tcPr>
          <w:p>
            <w:pPr>
              <w:pStyle w:val="37"/>
              <w:spacing w:after="0" w:line="360" w:lineRule="auto"/>
              <w:ind w:left="0" w:leftChars="0" w:firstLine="0" w:firstLineChars="0"/>
              <w:jc w:val="center"/>
              <w:rPr>
                <w:rFonts w:hint="eastAsia" w:ascii="宋体" w:hAnsi="宋体" w:cs="宋体"/>
                <w:bCs/>
                <w:color w:val="auto"/>
                <w:sz w:val="22"/>
                <w:szCs w:val="22"/>
                <w:highlight w:val="none"/>
                <w:lang w:bidi="ar"/>
              </w:rPr>
            </w:pPr>
            <w:r>
              <w:rPr>
                <w:rFonts w:hint="eastAsia" w:ascii="宋体" w:hAnsi="宋体" w:cs="宋体"/>
                <w:bCs/>
                <w:color w:val="auto"/>
                <w:sz w:val="22"/>
                <w:szCs w:val="22"/>
                <w:highlight w:val="none"/>
                <w:lang w:bidi="ar"/>
              </w:rPr>
              <w:t>第（）页-第（）页</w:t>
            </w:r>
          </w:p>
        </w:tc>
      </w:tr>
    </w:tbl>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4840" w:firstLineChars="2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ind w:firstLine="4840" w:firstLineChars="2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ind w:firstLine="4840" w:firstLineChars="2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p>
    <w:p>
      <w:pPr>
        <w:pStyle w:val="2"/>
        <w:rPr>
          <w:rFonts w:hint="eastAsia"/>
          <w:color w:val="auto"/>
          <w:sz w:val="22"/>
          <w:szCs w:val="28"/>
          <w:highlight w:val="none"/>
        </w:rPr>
      </w:pPr>
    </w:p>
    <w:p>
      <w:pPr>
        <w:spacing w:line="400" w:lineRule="exact"/>
        <w:ind w:firstLine="552" w:firstLineChars="250"/>
        <w:jc w:val="center"/>
        <w:rPr>
          <w:rFonts w:hint="eastAsia" w:ascii="宋体" w:hAnsi="宋体" w:cs="宋体"/>
          <w:b/>
          <w:color w:val="auto"/>
          <w:sz w:val="22"/>
          <w:szCs w:val="22"/>
          <w:highlight w:val="none"/>
        </w:rPr>
      </w:pP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t>附件三</w:t>
      </w:r>
    </w:p>
    <w:p>
      <w:pPr>
        <w:spacing w:line="4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商务技术文件自评分表</w:t>
      </w:r>
    </w:p>
    <w:p>
      <w:pPr>
        <w:spacing w:line="400" w:lineRule="exact"/>
        <w:jc w:val="left"/>
        <w:rPr>
          <w:rStyle w:val="307"/>
          <w:rFonts w:hint="eastAsia" w:ascii="宋体" w:hAnsi="宋体" w:cs="宋体"/>
          <w:color w:val="auto"/>
          <w:sz w:val="22"/>
          <w:szCs w:val="22"/>
          <w:highlight w:val="none"/>
        </w:rPr>
      </w:pPr>
    </w:p>
    <w:p>
      <w:pPr>
        <w:rPr>
          <w:rFonts w:hint="eastAsia" w:ascii="宋体" w:hAnsi="宋体" w:cs="宋体"/>
          <w:color w:val="auto"/>
          <w:sz w:val="22"/>
          <w:szCs w:val="28"/>
          <w:highlight w:val="none"/>
          <w:lang w:bidi="ar"/>
        </w:rPr>
      </w:pPr>
      <w:r>
        <w:rPr>
          <w:rFonts w:hint="eastAsia" w:ascii="宋体" w:hAnsi="宋体" w:cs="宋体"/>
          <w:color w:val="auto"/>
          <w:sz w:val="22"/>
          <w:szCs w:val="28"/>
          <w:highlight w:val="none"/>
          <w:lang w:bidi="ar"/>
        </w:rPr>
        <w:t xml:space="preserve">招标编号：                   </w:t>
      </w:r>
    </w:p>
    <w:p>
      <w:pP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 xml:space="preserve">项目名称：                </w:t>
      </w:r>
    </w:p>
    <w:tbl>
      <w:tblPr>
        <w:tblStyle w:val="38"/>
        <w:tblW w:w="0" w:type="auto"/>
        <w:tblInd w:w="-157" w:type="dxa"/>
        <w:tblLayout w:type="fixed"/>
        <w:tblCellMar>
          <w:top w:w="0" w:type="dxa"/>
          <w:left w:w="108" w:type="dxa"/>
          <w:bottom w:w="0" w:type="dxa"/>
          <w:right w:w="108" w:type="dxa"/>
        </w:tblCellMar>
      </w:tblPr>
      <w:tblGrid>
        <w:gridCol w:w="816"/>
        <w:gridCol w:w="4651"/>
        <w:gridCol w:w="1372"/>
        <w:gridCol w:w="1356"/>
        <w:gridCol w:w="1345"/>
      </w:tblGrid>
      <w:tr>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评审内容</w:t>
            </w: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自评分</w:t>
            </w: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说明</w:t>
            </w: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证明文件</w:t>
            </w:r>
          </w:p>
        </w:tc>
      </w:tr>
      <w:tr>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r>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2"/>
                <w:szCs w:val="21"/>
                <w:highlight w:val="none"/>
              </w:rPr>
            </w:pPr>
          </w:p>
        </w:tc>
        <w:tc>
          <w:tcPr>
            <w:tcW w:w="13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5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p>
        </w:tc>
        <w:tc>
          <w:tcPr>
            <w:tcW w:w="13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szCs w:val="21"/>
                <w:highlight w:val="none"/>
              </w:rPr>
            </w:pPr>
            <w:r>
              <w:rPr>
                <w:rFonts w:hint="eastAsia" w:ascii="宋体" w:hAnsi="宋体" w:cs="宋体"/>
                <w:color w:val="auto"/>
                <w:sz w:val="22"/>
                <w:szCs w:val="28"/>
                <w:highlight w:val="none"/>
                <w:lang w:bidi="ar"/>
              </w:rPr>
              <w:t>见（  ）页</w:t>
            </w:r>
          </w:p>
        </w:tc>
      </w:tr>
    </w:tbl>
    <w:p>
      <w:pPr>
        <w:spacing w:line="400" w:lineRule="exact"/>
        <w:rPr>
          <w:rFonts w:hint="eastAsia" w:ascii="宋体" w:hAnsi="宋体" w:cs="宋体"/>
          <w:b/>
          <w:color w:val="auto"/>
          <w:sz w:val="22"/>
          <w:szCs w:val="21"/>
          <w:highlight w:val="none"/>
        </w:rPr>
      </w:pPr>
      <w:r>
        <w:rPr>
          <w:rFonts w:hint="eastAsia" w:ascii="宋体" w:hAnsi="宋体" w:cs="宋体"/>
          <w:b/>
          <w:color w:val="auto"/>
          <w:sz w:val="22"/>
          <w:szCs w:val="22"/>
          <w:highlight w:val="none"/>
          <w:lang w:bidi="ar"/>
        </w:rPr>
        <w:t>请各供应商根据评标细则，列出评分项对应的投标文件页码及自查情况（价格部分除外）</w:t>
      </w:r>
    </w:p>
    <w:p>
      <w:pPr>
        <w:spacing w:line="400" w:lineRule="exact"/>
        <w:rPr>
          <w:rFonts w:hint="eastAsia" w:ascii="宋体" w:hAnsi="宋体" w:cs="宋体"/>
          <w:b/>
          <w:color w:val="auto"/>
          <w:sz w:val="22"/>
          <w:szCs w:val="21"/>
          <w:highlight w:val="none"/>
        </w:rPr>
      </w:pPr>
    </w:p>
    <w:p>
      <w:pPr>
        <w:spacing w:line="400" w:lineRule="exact"/>
        <w:ind w:firstLine="4400" w:firstLineChars="20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bidi="ar"/>
        </w:rPr>
        <w:t>供应商盖章（公章）：</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p>
    <w:p>
      <w:pPr>
        <w:spacing w:line="360" w:lineRule="auto"/>
        <w:rPr>
          <w:rFonts w:hint="eastAsia" w:ascii="宋体" w:hAnsi="宋体" w:cs="宋体"/>
          <w:color w:val="auto"/>
          <w:sz w:val="22"/>
          <w:szCs w:val="22"/>
          <w:highlight w:val="none"/>
        </w:rPr>
      </w:pPr>
    </w:p>
    <w:p>
      <w:pPr>
        <w:spacing w:line="360" w:lineRule="auto"/>
        <w:ind w:firstLine="4510" w:firstLineChars="2050"/>
        <w:jc w:val="left"/>
        <w:rPr>
          <w:rFonts w:hint="default"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lang w:bidi="ar"/>
        </w:rPr>
        <w:t>法定代表人或授权代表（签字或盖章）：</w:t>
      </w:r>
      <w:r>
        <w:rPr>
          <w:rFonts w:hint="eastAsia" w:ascii="宋体" w:hAnsi="宋体" w:cs="宋体"/>
          <w:color w:val="auto"/>
          <w:sz w:val="22"/>
          <w:szCs w:val="22"/>
          <w:highlight w:val="none"/>
          <w:u w:val="single"/>
          <w:lang w:val="en-US" w:eastAsia="zh-CN" w:bidi="ar"/>
        </w:rPr>
        <w:t xml:space="preserve">        </w:t>
      </w:r>
    </w:p>
    <w:p>
      <w:pPr>
        <w:spacing w:line="400" w:lineRule="exact"/>
        <w:ind w:left="525" w:leftChars="250" w:firstLine="1540" w:firstLineChars="700"/>
        <w:rPr>
          <w:rFonts w:hint="eastAsia" w:ascii="宋体" w:hAnsi="宋体" w:cs="宋体"/>
          <w:color w:val="auto"/>
          <w:sz w:val="22"/>
          <w:szCs w:val="22"/>
          <w:highlight w:val="none"/>
        </w:rPr>
      </w:pPr>
    </w:p>
    <w:p>
      <w:pPr>
        <w:spacing w:line="360" w:lineRule="auto"/>
        <w:jc w:val="righ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w:t>
      </w: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t>附件四</w:t>
      </w:r>
    </w:p>
    <w:p>
      <w:pPr>
        <w:spacing w:line="400" w:lineRule="exact"/>
        <w:rPr>
          <w:rFonts w:hint="eastAsia" w:ascii="宋体" w:hAnsi="宋体" w:cs="宋体"/>
          <w:b/>
          <w:color w:val="auto"/>
          <w:sz w:val="22"/>
          <w:szCs w:val="22"/>
          <w:highlight w:val="none"/>
        </w:rPr>
      </w:pPr>
    </w:p>
    <w:p>
      <w:pPr>
        <w:spacing w:line="400" w:lineRule="exact"/>
        <w:ind w:firstLine="552" w:firstLineChars="25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供应商一般情况</w:t>
      </w:r>
    </w:p>
    <w:p>
      <w:pPr>
        <w:pStyle w:val="3"/>
        <w:rPr>
          <w:rFonts w:hint="eastAsia"/>
          <w:color w:val="auto"/>
          <w:sz w:val="20"/>
          <w:szCs w:val="21"/>
          <w:highlight w:val="none"/>
        </w:rPr>
      </w:pP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公司的经营范围（请附上有关证书的</w:t>
            </w:r>
            <w:r>
              <w:rPr>
                <w:rFonts w:hint="eastAsia" w:ascii="宋体" w:hAnsi="宋体" w:eastAsia="宋体" w:cs="宋体"/>
                <w:color w:val="auto"/>
                <w:sz w:val="22"/>
                <w:szCs w:val="22"/>
                <w:highlight w:val="none"/>
                <w:lang w:eastAsia="zh-CN"/>
              </w:rPr>
              <w:t>影印件</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从业人员数量</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营业收入</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其他需要说明的情况</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2"/>
                <w:szCs w:val="22"/>
                <w:highlight w:val="none"/>
              </w:rPr>
            </w:pPr>
          </w:p>
        </w:tc>
      </w:tr>
    </w:tbl>
    <w:p>
      <w:pPr>
        <w:spacing w:line="400" w:lineRule="exact"/>
        <w:jc w:val="center"/>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p>
    <w:p>
      <w:pPr>
        <w:spacing w:line="400" w:lineRule="exact"/>
        <w:ind w:firstLine="4840" w:firstLineChars="2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ind w:firstLine="4840" w:firstLineChars="2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ind w:firstLine="4840" w:firstLineChars="2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pStyle w:val="2"/>
        <w:rPr>
          <w:rFonts w:hint="eastAsia"/>
        </w:rPr>
      </w:pPr>
    </w:p>
    <w:p>
      <w:pPr>
        <w:pStyle w:val="22"/>
        <w:snapToGrid w:val="0"/>
        <w:spacing w:line="400" w:lineRule="exact"/>
        <w:rPr>
          <w:rFonts w:hint="eastAsia"/>
          <w:b/>
          <w:color w:val="auto"/>
          <w:sz w:val="22"/>
          <w:szCs w:val="22"/>
          <w:highlight w:val="none"/>
        </w:rPr>
      </w:pPr>
      <w:r>
        <w:rPr>
          <w:rFonts w:hint="eastAsia"/>
          <w:b/>
          <w:color w:val="auto"/>
          <w:sz w:val="22"/>
          <w:szCs w:val="22"/>
          <w:highlight w:val="none"/>
        </w:rPr>
        <w:t>附件五</w:t>
      </w:r>
    </w:p>
    <w:p>
      <w:pPr>
        <w:bidi w:val="0"/>
        <w:jc w:val="center"/>
        <w:rPr>
          <w:rFonts w:hint="eastAsia" w:ascii="宋体" w:hAnsi="宋体" w:cs="宋体"/>
          <w:b/>
          <w:color w:val="auto"/>
          <w:szCs w:val="22"/>
          <w:highlight w:val="none"/>
        </w:rPr>
      </w:pPr>
      <w:r>
        <w:rPr>
          <w:rFonts w:hint="eastAsia"/>
          <w:b/>
          <w:bCs/>
        </w:rPr>
        <w:t>法定代表人身份证明</w:t>
      </w:r>
    </w:p>
    <w:p>
      <w:pPr>
        <w:bidi w:val="0"/>
        <w:rPr>
          <w:rFonts w:hint="eastAsia"/>
        </w:rPr>
      </w:pP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供应商名称：</w:t>
      </w:r>
      <w:r>
        <w:rPr>
          <w:rFonts w:hint="eastAsia" w:ascii="宋体" w:hAnsi="宋体" w:cs="宋体"/>
          <w:color w:val="auto"/>
          <w:sz w:val="22"/>
          <w:szCs w:val="22"/>
          <w:highlight w:val="none"/>
          <w:u w:val="single"/>
        </w:rPr>
        <w:t xml:space="preserve">                                  </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单位性质：</w:t>
      </w:r>
      <w:r>
        <w:rPr>
          <w:rFonts w:hint="eastAsia" w:ascii="宋体" w:hAnsi="宋体" w:cs="宋体"/>
          <w:color w:val="auto"/>
          <w:sz w:val="22"/>
          <w:szCs w:val="22"/>
          <w:highlight w:val="none"/>
          <w:u w:val="single"/>
        </w:rPr>
        <w:t xml:space="preserve">                                    </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u w:val="single"/>
        </w:rPr>
        <w:t xml:space="preserve">                                        </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color w:val="auto"/>
          <w:sz w:val="22"/>
          <w:szCs w:val="21"/>
          <w:highlight w:val="none"/>
        </w:rPr>
        <w:t>职务：</w:t>
      </w:r>
      <w:r>
        <w:rPr>
          <w:rFonts w:hint="eastAsia"/>
          <w:color w:val="auto"/>
          <w:sz w:val="22"/>
          <w:szCs w:val="21"/>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after="120" w:afterLines="50"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身份证号码：</w:t>
      </w:r>
      <w:r>
        <w:rPr>
          <w:rFonts w:hint="eastAsia" w:ascii="宋体" w:hAnsi="宋体" w:cs="宋体"/>
          <w:color w:val="auto"/>
          <w:sz w:val="22"/>
          <w:szCs w:val="22"/>
          <w:highlight w:val="none"/>
          <w:u w:val="single"/>
        </w:rPr>
        <w:t xml:space="preserve">                           </w:t>
      </w:r>
    </w:p>
    <w:p>
      <w:pPr>
        <w:spacing w:line="400" w:lineRule="exact"/>
        <w:ind w:firstLine="560"/>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（供应商名称）的法定代表人。</w:t>
      </w:r>
    </w:p>
    <w:p>
      <w:pPr>
        <w:spacing w:line="400" w:lineRule="exact"/>
        <w:ind w:firstLine="560"/>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p>
    <w:p>
      <w:pPr>
        <w:spacing w:line="400" w:lineRule="exact"/>
        <w:ind w:right="56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00" w:lineRule="exact"/>
        <w:ind w:right="56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1277620</wp:posOffset>
                </wp:positionV>
                <wp:extent cx="5962015" cy="2179320"/>
                <wp:effectExtent l="5080" t="4445" r="14605" b="13335"/>
                <wp:wrapSquare wrapText="bothSides"/>
                <wp:docPr id="6" name="文本框 6"/>
                <wp:cNvGraphicFramePr/>
                <a:graphic xmlns:a="http://schemas.openxmlformats.org/drawingml/2006/main">
                  <a:graphicData uri="http://schemas.microsoft.com/office/word/2010/wordprocessingShape">
                    <wps:wsp>
                      <wps:cNvSpPr txBox="1"/>
                      <wps:spPr>
                        <a:xfrm>
                          <a:off x="0" y="0"/>
                          <a:ext cx="596201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wps:txbx>
                      <wps:bodyPr upright="1"/>
                    </wps:wsp>
                  </a:graphicData>
                </a:graphic>
              </wp:anchor>
            </w:drawing>
          </mc:Choice>
          <mc:Fallback>
            <w:pict>
              <v:shape id="_x0000_s1026" o:spid="_x0000_s1026" o:spt="202" type="#_x0000_t202" style="position:absolute;left:0pt;margin-left:0pt;margin-top:100.6pt;height:171.6pt;width:469.45pt;mso-wrap-distance-bottom:0pt;mso-wrap-distance-left:9pt;mso-wrap-distance-right:9pt;mso-wrap-distance-top:0pt;z-index:251660288;mso-width-relative:page;mso-height-relative:page;" fillcolor="#FFFFFF" filled="t" stroked="t" coordsize="21600,21600" o:gfxdata="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W2LY2AAAAAgBAAAPAAAAAAAAAAEAIAAA&#10;ACIAAABkcnMvZG93bnJldi54bWxQSwECFAAUAAAACACHTuJAVh4lgQwCAAA3BAAADgAAAAAAAAAB&#10;ACAAAAAnAQAAZHJzL2Uyb0RvYy54bWxQSwUGAAAAAAYABgBZAQAApQUAAAAA&#10;">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附：法定代表人身份证复印件</w:t>
      </w: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Style w:val="307"/>
          <w:rFonts w:hint="eastAsia" w:ascii="宋体" w:hAnsi="宋体" w:cs="宋体"/>
          <w:color w:val="auto"/>
          <w:sz w:val="22"/>
          <w:szCs w:val="22"/>
          <w:highlight w:val="none"/>
        </w:rPr>
      </w:pPr>
    </w:p>
    <w:p>
      <w:pPr>
        <w:spacing w:line="400" w:lineRule="exact"/>
        <w:jc w:val="left"/>
        <w:rPr>
          <w:rFonts w:hint="eastAsia" w:ascii="宋体" w:hAnsi="宋体" w:cs="宋体"/>
          <w:b/>
          <w:color w:val="auto"/>
          <w:sz w:val="22"/>
          <w:szCs w:val="22"/>
          <w:highlight w:val="none"/>
        </w:rPr>
      </w:pPr>
    </w:p>
    <w:p>
      <w:pPr>
        <w:spacing w:line="40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附件六</w:t>
      </w:r>
    </w:p>
    <w:p>
      <w:pPr>
        <w:spacing w:line="40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法定代表人授权书</w:t>
      </w:r>
    </w:p>
    <w:p>
      <w:pPr>
        <w:spacing w:line="400" w:lineRule="exact"/>
        <w:jc w:val="center"/>
        <w:rPr>
          <w:rFonts w:hint="eastAsia" w:ascii="宋体" w:hAnsi="宋体" w:cs="宋体"/>
          <w:b/>
          <w:color w:val="auto"/>
          <w:sz w:val="22"/>
          <w:szCs w:val="22"/>
          <w:highlight w:val="none"/>
        </w:rPr>
      </w:pPr>
      <w:r>
        <w:rPr>
          <w:rFonts w:hint="eastAsia" w:ascii="宋体" w:hAnsi="宋体" w:cs="宋体"/>
          <w:color w:val="auto"/>
          <w:sz w:val="22"/>
          <w:szCs w:val="22"/>
          <w:highlight w:val="none"/>
        </w:rPr>
        <w:t>（投标文件由授权代表签字</w:t>
      </w:r>
      <w:r>
        <w:rPr>
          <w:rFonts w:hint="eastAsia" w:ascii="宋体" w:hAnsi="宋体" w:cs="宋体"/>
          <w:color w:val="auto"/>
          <w:sz w:val="22"/>
          <w:szCs w:val="22"/>
          <w:highlight w:val="none"/>
          <w:lang w:eastAsia="zh-CN"/>
        </w:rPr>
        <w:t>或盖章</w:t>
      </w:r>
      <w:r>
        <w:rPr>
          <w:rFonts w:hint="eastAsia" w:ascii="宋体" w:hAnsi="宋体" w:cs="宋体"/>
          <w:color w:val="auto"/>
          <w:sz w:val="22"/>
          <w:szCs w:val="22"/>
          <w:highlight w:val="none"/>
        </w:rPr>
        <w:t>的）</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致：采购人</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（授权代表姓名）</w:t>
      </w:r>
      <w:r>
        <w:rPr>
          <w:rFonts w:hint="eastAsia" w:ascii="宋体" w:hAnsi="宋体" w:cs="宋体"/>
          <w:color w:val="auto"/>
          <w:sz w:val="22"/>
          <w:szCs w:val="22"/>
          <w:highlight w:val="none"/>
        </w:rPr>
        <w:t>为授权代表，参加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宁波前湾新区水质自动监测数据服务采购项目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，采购编号为</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，其在招投标活动中的一切活动本公司均予承认。</w:t>
      </w:r>
    </w:p>
    <w:p>
      <w:pPr>
        <w:spacing w:line="400" w:lineRule="exact"/>
        <w:jc w:val="lef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400" w:lineRule="exact"/>
        <w:ind w:firstLine="55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授权代表姓名：</w:t>
      </w:r>
      <w:r>
        <w:rPr>
          <w:rFonts w:hint="eastAsia" w:ascii="宋体" w:hAnsi="宋体" w:cs="宋体"/>
          <w:color w:val="auto"/>
          <w:sz w:val="22"/>
          <w:szCs w:val="22"/>
          <w:highlight w:val="none"/>
          <w:u w:val="single"/>
        </w:rPr>
        <w:t xml:space="preserve">                 </w:t>
      </w:r>
    </w:p>
    <w:p>
      <w:pPr>
        <w:spacing w:line="400" w:lineRule="exact"/>
        <w:ind w:firstLine="55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授权代表身份证号码：</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职务：</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详细通讯地址：</w:t>
      </w:r>
      <w:r>
        <w:rPr>
          <w:rFonts w:hint="eastAsia" w:ascii="宋体" w:hAnsi="宋体" w:cs="宋体"/>
          <w:color w:val="auto"/>
          <w:sz w:val="22"/>
          <w:szCs w:val="22"/>
          <w:highlight w:val="none"/>
          <w:u w:val="single"/>
        </w:rPr>
        <w:t xml:space="preserve">                                  </w:t>
      </w:r>
    </w:p>
    <w:p>
      <w:pPr>
        <w:spacing w:line="400" w:lineRule="exact"/>
        <w:ind w:firstLine="550" w:firstLineChars="2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传真：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邮编：</w:t>
      </w:r>
      <w:r>
        <w:rPr>
          <w:rFonts w:hint="eastAsia" w:ascii="宋体" w:hAnsi="宋体" w:cs="宋体"/>
          <w:color w:val="auto"/>
          <w:sz w:val="22"/>
          <w:szCs w:val="22"/>
          <w:highlight w:val="none"/>
          <w:u w:val="single"/>
        </w:rPr>
        <w:t xml:space="preserve">          </w:t>
      </w:r>
    </w:p>
    <w:p>
      <w:pPr>
        <w:spacing w:line="400" w:lineRule="exact"/>
        <w:ind w:firstLine="542" w:firstLineChars="250"/>
        <w:jc w:val="center"/>
        <w:rPr>
          <w:rStyle w:val="307"/>
          <w:rFonts w:hint="eastAsia" w:ascii="宋体" w:hAnsi="宋体" w:cs="宋体"/>
          <w:color w:val="auto"/>
          <w:sz w:val="22"/>
          <w:szCs w:val="22"/>
          <w:highlight w:val="none"/>
        </w:rPr>
      </w:pPr>
    </w:p>
    <w:p>
      <w:pPr>
        <w:spacing w:line="400" w:lineRule="exact"/>
        <w:ind w:firstLine="542" w:firstLineChars="250"/>
        <w:jc w:val="center"/>
        <w:rPr>
          <w:rStyle w:val="307"/>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后附：授权代表身份证复印件加盖供应商公章</w:t>
      </w: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br w:type="page"/>
      </w:r>
      <w:r>
        <w:rPr>
          <w:rStyle w:val="307"/>
          <w:rFonts w:hint="eastAsia" w:ascii="宋体" w:hAnsi="宋体" w:cs="宋体"/>
          <w:color w:val="auto"/>
          <w:sz w:val="22"/>
          <w:szCs w:val="22"/>
          <w:highlight w:val="none"/>
        </w:rPr>
        <w:t>附件七</w:t>
      </w:r>
    </w:p>
    <w:p>
      <w:pPr>
        <w:spacing w:line="400" w:lineRule="exact"/>
        <w:jc w:val="left"/>
        <w:rPr>
          <w:rStyle w:val="307"/>
          <w:rFonts w:hint="eastAsia" w:ascii="宋体" w:hAnsi="宋体" w:cs="宋体"/>
          <w:color w:val="auto"/>
          <w:sz w:val="22"/>
          <w:szCs w:val="22"/>
          <w:highlight w:val="none"/>
        </w:rPr>
      </w:pPr>
    </w:p>
    <w:p>
      <w:pPr>
        <w:spacing w:line="400" w:lineRule="exact"/>
        <w:jc w:val="center"/>
        <w:rPr>
          <w:rFonts w:hint="eastAsia" w:ascii="宋体" w:hAnsi="宋体" w:cs="宋体"/>
          <w:b/>
          <w:color w:val="auto"/>
          <w:spacing w:val="20"/>
          <w:sz w:val="22"/>
          <w:szCs w:val="22"/>
          <w:highlight w:val="none"/>
        </w:rPr>
      </w:pPr>
      <w:r>
        <w:rPr>
          <w:rFonts w:hint="eastAsia" w:ascii="宋体" w:hAnsi="宋体" w:cs="宋体"/>
          <w:b/>
          <w:color w:val="auto"/>
          <w:sz w:val="22"/>
          <w:szCs w:val="22"/>
          <w:highlight w:val="none"/>
        </w:rPr>
        <w:t>商务条款响应表</w:t>
      </w:r>
    </w:p>
    <w:p>
      <w:pPr>
        <w:spacing w:line="400" w:lineRule="exact"/>
        <w:ind w:left="540"/>
        <w:jc w:val="center"/>
        <w:rPr>
          <w:rFonts w:hint="eastAsia" w:ascii="宋体" w:hAnsi="宋体" w:cs="宋体"/>
          <w:b/>
          <w:color w:val="auto"/>
          <w:sz w:val="22"/>
          <w:szCs w:val="22"/>
          <w:highlight w:val="none"/>
        </w:rPr>
      </w:pPr>
    </w:p>
    <w:p>
      <w:pPr>
        <w:adjustRightInd w:val="0"/>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项目名称：            </w:t>
      </w:r>
    </w:p>
    <w:p>
      <w:pPr>
        <w:adjustRightInd w:val="0"/>
        <w:snapToGrid w:val="0"/>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采购编号：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招标要求</w:t>
            </w: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投标响应</w:t>
            </w: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24"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835"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c>
          <w:tcPr>
            <w:tcW w:w="2369" w:type="dxa"/>
            <w:noWrap w:val="0"/>
            <w:vAlign w:val="center"/>
          </w:tcPr>
          <w:p>
            <w:pPr>
              <w:adjustRightInd w:val="0"/>
              <w:snapToGrid w:val="0"/>
              <w:spacing w:line="400" w:lineRule="exact"/>
              <w:jc w:val="center"/>
              <w:rPr>
                <w:rFonts w:hint="eastAsia" w:ascii="宋体" w:hAnsi="宋体" w:eastAsia="宋体" w:cs="宋体"/>
                <w:color w:val="auto"/>
                <w:sz w:val="22"/>
                <w:szCs w:val="22"/>
                <w:highlight w:val="none"/>
              </w:rPr>
            </w:pPr>
          </w:p>
        </w:tc>
      </w:tr>
    </w:tbl>
    <w:p>
      <w:pPr>
        <w:adjustRightInd w:val="0"/>
        <w:snapToGrid w:val="0"/>
        <w:spacing w:line="400" w:lineRule="exact"/>
        <w:ind w:left="319" w:leftChars="152" w:firstLine="260" w:firstLineChars="100"/>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注：1、</w:t>
      </w:r>
      <w:r>
        <w:rPr>
          <w:rFonts w:hint="eastAsia" w:ascii="宋体" w:hAnsi="宋体" w:cs="宋体"/>
          <w:color w:val="auto"/>
          <w:sz w:val="22"/>
          <w:szCs w:val="22"/>
          <w:highlight w:val="none"/>
        </w:rPr>
        <w:t>须与“第</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s="宋体"/>
          <w:color w:val="auto"/>
          <w:spacing w:val="20"/>
          <w:sz w:val="22"/>
          <w:szCs w:val="22"/>
          <w:highlight w:val="none"/>
        </w:rPr>
      </w:pPr>
    </w:p>
    <w:p>
      <w:pPr>
        <w:adjustRightInd w:val="0"/>
        <w:snapToGrid w:val="0"/>
        <w:spacing w:line="400" w:lineRule="exact"/>
        <w:rPr>
          <w:rFonts w:hint="eastAsia" w:ascii="宋体" w:hAnsi="宋体" w:cs="宋体"/>
          <w:color w:val="auto"/>
          <w:spacing w:val="20"/>
          <w:sz w:val="22"/>
          <w:szCs w:val="22"/>
          <w:highlight w:val="non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spacing w:line="400" w:lineRule="exact"/>
        <w:jc w:val="left"/>
        <w:rPr>
          <w:rFonts w:hint="eastAsia" w:ascii="宋体" w:hAnsi="宋体" w:cs="宋体"/>
          <w:color w:val="auto"/>
          <w:sz w:val="22"/>
          <w:szCs w:val="22"/>
          <w:highlight w:val="none"/>
          <w:u w:val="single"/>
        </w:rPr>
      </w:pPr>
    </w:p>
    <w:p>
      <w:pPr>
        <w:widowControl/>
        <w:shd w:val="clear" w:color="auto" w:fill="FFFFFF"/>
        <w:spacing w:line="440" w:lineRule="exact"/>
        <w:rPr>
          <w:rFonts w:hint="eastAsia"/>
          <w:b/>
          <w:color w:val="auto"/>
          <w:sz w:val="22"/>
          <w:szCs w:val="22"/>
          <w:highlight w:val="none"/>
        </w:rPr>
        <w:sectPr>
          <w:headerReference r:id="rId15" w:type="default"/>
          <w:footerReference r:id="rId16" w:type="default"/>
          <w:pgSz w:w="11907" w:h="16840"/>
          <w:pgMar w:top="1418" w:right="1134" w:bottom="1418" w:left="1134" w:header="284" w:footer="992" w:gutter="0"/>
          <w:pgNumType w:fmt="decimal"/>
          <w:cols w:space="720" w:num="1"/>
          <w:docGrid w:linePitch="285" w:charSpace="0"/>
        </w:sectPr>
      </w:pPr>
    </w:p>
    <w:p>
      <w:pPr>
        <w:spacing w:line="400" w:lineRule="exact"/>
        <w:jc w:val="left"/>
        <w:rPr>
          <w:rFonts w:hint="eastAsia" w:ascii="宋体" w:hAnsi="宋体" w:cs="宋体"/>
          <w:b/>
          <w:color w:val="auto"/>
          <w:sz w:val="22"/>
          <w:szCs w:val="22"/>
          <w:highlight w:val="none"/>
        </w:rPr>
      </w:pPr>
      <w:r>
        <w:rPr>
          <w:rStyle w:val="307"/>
          <w:rFonts w:hint="eastAsia" w:ascii="宋体" w:hAnsi="宋体" w:cs="宋体"/>
          <w:color w:val="auto"/>
          <w:sz w:val="22"/>
          <w:szCs w:val="22"/>
          <w:highlight w:val="none"/>
        </w:rPr>
        <w:t>附件八</w:t>
      </w:r>
    </w:p>
    <w:p>
      <w:pPr>
        <w:spacing w:line="400" w:lineRule="exact"/>
        <w:jc w:val="left"/>
        <w:rPr>
          <w:rStyle w:val="307"/>
          <w:rFonts w:hint="eastAsia" w:ascii="宋体" w:hAnsi="宋体" w:cs="宋体"/>
          <w:color w:val="auto"/>
          <w:sz w:val="22"/>
          <w:szCs w:val="22"/>
          <w:highlight w:val="none"/>
        </w:rPr>
      </w:pPr>
    </w:p>
    <w:p>
      <w:pPr>
        <w:spacing w:line="400" w:lineRule="exact"/>
        <w:jc w:val="center"/>
        <w:rPr>
          <w:rFonts w:hint="eastAsia" w:ascii="宋体" w:hAnsi="宋体" w:cs="宋体"/>
          <w:b/>
          <w:color w:val="auto"/>
          <w:spacing w:val="20"/>
          <w:sz w:val="22"/>
          <w:szCs w:val="22"/>
          <w:highlight w:val="none"/>
        </w:rPr>
      </w:pPr>
      <w:r>
        <w:rPr>
          <w:rFonts w:hint="eastAsia" w:ascii="宋体" w:hAnsi="宋体" w:cs="宋体"/>
          <w:b/>
          <w:color w:val="auto"/>
          <w:sz w:val="22"/>
          <w:szCs w:val="22"/>
          <w:highlight w:val="none"/>
        </w:rPr>
        <w:t>技术条款响应表</w:t>
      </w:r>
    </w:p>
    <w:p>
      <w:pPr>
        <w:spacing w:line="400" w:lineRule="exact"/>
        <w:ind w:left="540"/>
        <w:jc w:val="center"/>
        <w:rPr>
          <w:rFonts w:hint="eastAsia" w:ascii="宋体" w:hAnsi="宋体" w:cs="宋体"/>
          <w:b/>
          <w:color w:val="auto"/>
          <w:sz w:val="22"/>
          <w:szCs w:val="22"/>
          <w:highlight w:val="none"/>
        </w:rPr>
      </w:pPr>
    </w:p>
    <w:p>
      <w:pPr>
        <w:adjustRightInd w:val="0"/>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项目名称：            </w:t>
      </w:r>
    </w:p>
    <w:p>
      <w:pPr>
        <w:adjustRightInd w:val="0"/>
        <w:snapToGrid w:val="0"/>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采购编号：</w:t>
      </w:r>
      <w:r>
        <w:rPr>
          <w:rFonts w:hint="eastAsia" w:ascii="宋体" w:hAnsi="宋体" w:cs="宋体"/>
          <w:color w:val="auto"/>
          <w:sz w:val="22"/>
          <w:szCs w:val="22"/>
          <w:highlight w:val="none"/>
          <w:u w:val="single"/>
          <w:lang w:eastAsia="zh-CN"/>
        </w:rPr>
        <w:t xml:space="preserve"> </w:t>
      </w:r>
      <w:r>
        <w:rPr>
          <w:rFonts w:hint="eastAsia" w:ascii="宋体" w:hAnsi="宋体" w:cs="宋体"/>
          <w:color w:val="auto"/>
          <w:sz w:val="22"/>
          <w:szCs w:val="22"/>
          <w:highlight w:val="none"/>
          <w:u w:val="single"/>
        </w:rPr>
        <w:t xml:space="preserve">  </w:t>
      </w:r>
    </w:p>
    <w:tbl>
      <w:tblPr>
        <w:tblStyle w:val="38"/>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744"/>
        <w:gridCol w:w="3659"/>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r>
              <w:rPr>
                <w:rFonts w:ascii="宋体" w:hAnsi="宋体"/>
                <w:color w:val="auto"/>
                <w:spacing w:val="20"/>
                <w:sz w:val="22"/>
                <w:szCs w:val="22"/>
                <w:highlight w:val="none"/>
              </w:rPr>
              <w:t>序号</w:t>
            </w: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r>
              <w:rPr>
                <w:rFonts w:ascii="宋体" w:hAnsi="宋体"/>
                <w:color w:val="auto"/>
                <w:spacing w:val="20"/>
                <w:sz w:val="22"/>
                <w:szCs w:val="22"/>
                <w:highlight w:val="none"/>
              </w:rPr>
              <w:t>招标要求</w:t>
            </w: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r>
              <w:rPr>
                <w:rFonts w:ascii="宋体" w:hAnsi="宋体"/>
                <w:color w:val="auto"/>
                <w:spacing w:val="20"/>
                <w:sz w:val="22"/>
                <w:szCs w:val="22"/>
                <w:highlight w:val="none"/>
              </w:rPr>
              <w:t>投标响应</w:t>
            </w: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r>
              <w:rPr>
                <w:rFonts w:ascii="宋体" w:hAnsi="宋体"/>
                <w:color w:val="auto"/>
                <w:spacing w:val="20"/>
                <w:sz w:val="22"/>
                <w:szCs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r>
              <w:rPr>
                <w:rFonts w:ascii="宋体" w:hAnsi="宋体"/>
                <w:color w:val="auto"/>
                <w:spacing w:val="2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4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3659" w:type="dxa"/>
            <w:noWrap w:val="0"/>
            <w:vAlign w:val="center"/>
          </w:tcPr>
          <w:p>
            <w:pPr>
              <w:adjustRightInd w:val="0"/>
              <w:snapToGrid w:val="0"/>
              <w:spacing w:line="400" w:lineRule="exact"/>
              <w:jc w:val="center"/>
              <w:rPr>
                <w:rFonts w:ascii="宋体" w:hAnsi="宋体"/>
                <w:color w:val="auto"/>
                <w:spacing w:val="20"/>
                <w:sz w:val="22"/>
                <w:szCs w:val="22"/>
                <w:highlight w:val="none"/>
              </w:rPr>
            </w:pPr>
          </w:p>
        </w:tc>
        <w:tc>
          <w:tcPr>
            <w:tcW w:w="2784" w:type="dxa"/>
            <w:noWrap w:val="0"/>
            <w:vAlign w:val="center"/>
          </w:tcPr>
          <w:p>
            <w:pPr>
              <w:adjustRightInd w:val="0"/>
              <w:snapToGrid w:val="0"/>
              <w:spacing w:line="400" w:lineRule="exact"/>
              <w:jc w:val="center"/>
              <w:rPr>
                <w:rFonts w:ascii="宋体" w:hAnsi="宋体"/>
                <w:color w:val="auto"/>
                <w:spacing w:val="20"/>
                <w:sz w:val="22"/>
                <w:szCs w:val="22"/>
                <w:highlight w:val="none"/>
              </w:rPr>
            </w:pPr>
          </w:p>
        </w:tc>
      </w:tr>
    </w:tbl>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注：须与“第</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章</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需求”中的“技术参数”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spacing w:line="400" w:lineRule="exac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p>
    <w:p>
      <w:pPr>
        <w:spacing w:line="360" w:lineRule="auto"/>
        <w:ind w:firstLine="5120" w:firstLineChars="1600"/>
        <w:rPr>
          <w:rFonts w:hint="default" w:ascii="Times New Roman" w:hAnsi="Times New Roman" w:eastAsia="宋体" w:cs="Times New Roman"/>
          <w:spacing w:val="20"/>
          <w:sz w:val="28"/>
          <w:szCs w:val="28"/>
        </w:rPr>
        <w:sectPr>
          <w:headerReference r:id="rId17" w:type="default"/>
          <w:footerReference r:id="rId18" w:type="default"/>
          <w:pgSz w:w="11906" w:h="16838"/>
          <w:pgMar w:top="1304" w:right="1304" w:bottom="1304" w:left="1304" w:header="851" w:footer="850" w:gutter="0"/>
          <w:pgNumType w:fmt="decimal"/>
          <w:cols w:space="720" w:num="1"/>
          <w:titlePg/>
          <w:docGrid w:linePitch="312" w:charSpace="0"/>
        </w:sectPr>
      </w:pPr>
    </w:p>
    <w:p>
      <w:pPr>
        <w:keepNext/>
        <w:keepLines/>
        <w:spacing w:before="240" w:after="240" w:line="360" w:lineRule="auto"/>
        <w:jc w:val="center"/>
        <w:outlineLvl w:val="1"/>
        <w:rPr>
          <w:rFonts w:hint="default" w:ascii="Times New Roman" w:hAnsi="Times New Roman" w:eastAsia="宋体" w:cs="Times New Roman"/>
          <w:b/>
          <w:bCs/>
          <w:sz w:val="44"/>
          <w:szCs w:val="44"/>
        </w:rPr>
      </w:pPr>
      <w:bookmarkStart w:id="100" w:name="_Toc2510"/>
      <w:r>
        <w:rPr>
          <w:rFonts w:hint="default" w:ascii="Times New Roman" w:hAnsi="Times New Roman" w:eastAsia="宋体" w:cs="Times New Roman"/>
          <w:b/>
          <w:bCs/>
          <w:sz w:val="44"/>
          <w:szCs w:val="44"/>
        </w:rPr>
        <w:t>三  报价文件格式</w:t>
      </w:r>
      <w:bookmarkEnd w:id="100"/>
    </w:p>
    <w:bookmarkEnd w:id="96"/>
    <w:bookmarkEnd w:id="97"/>
    <w:bookmarkEnd w:id="98"/>
    <w:bookmarkEnd w:id="99"/>
    <w:p>
      <w:pPr>
        <w:spacing w:line="400" w:lineRule="exact"/>
        <w:rPr>
          <w:rFonts w:hint="eastAsia" w:ascii="宋体" w:hAnsi="宋体" w:cs="宋体"/>
          <w:b/>
          <w:color w:val="auto"/>
          <w:sz w:val="36"/>
          <w:szCs w:val="36"/>
          <w:highlight w:val="none"/>
        </w:rPr>
      </w:pPr>
      <w:bookmarkStart w:id="101" w:name="_Toc335664294"/>
      <w:bookmarkStart w:id="102" w:name="_Toc493955997"/>
      <w:bookmarkStart w:id="103" w:name="_Toc23912"/>
      <w:r>
        <w:rPr>
          <w:rStyle w:val="307"/>
          <w:rFonts w:hint="eastAsia" w:ascii="宋体" w:hAnsi="宋体" w:cs="宋体"/>
          <w:color w:val="auto"/>
          <w:sz w:val="22"/>
          <w:szCs w:val="22"/>
          <w:highlight w:val="none"/>
        </w:rPr>
        <w:t>封面</w:t>
      </w:r>
      <w:r>
        <w:rPr>
          <w:rFonts w:hint="eastAsia" w:ascii="宋体" w:hAnsi="宋体" w:cs="宋体"/>
          <w:color w:val="auto"/>
          <w:sz w:val="32"/>
          <w:szCs w:val="21"/>
          <w:highlight w:val="none"/>
        </w:rPr>
        <w:t xml:space="preserve">                                   </w:t>
      </w:r>
    </w:p>
    <w:p>
      <w:pPr>
        <w:spacing w:line="360" w:lineRule="auto"/>
        <w:ind w:firstLine="2000" w:firstLineChars="500"/>
        <w:jc w:val="left"/>
        <w:rPr>
          <w:rFonts w:hint="eastAsia" w:ascii="宋体" w:hAnsi="宋体" w:cs="宋体"/>
          <w:color w:val="auto"/>
          <w:sz w:val="40"/>
          <w:szCs w:val="40"/>
          <w:highlight w:val="none"/>
        </w:rPr>
      </w:pPr>
      <w:r>
        <w:rPr>
          <w:rFonts w:hint="eastAsia" w:ascii="宋体" w:hAnsi="宋体" w:cs="宋体"/>
          <w:color w:val="auto"/>
          <w:sz w:val="40"/>
          <w:szCs w:val="40"/>
          <w:highlight w:val="none"/>
        </w:rPr>
        <w:t>项目名称：</w:t>
      </w:r>
    </w:p>
    <w:p>
      <w:pPr>
        <w:spacing w:line="360" w:lineRule="auto"/>
        <w:ind w:firstLine="2000" w:firstLineChars="500"/>
        <w:jc w:val="left"/>
        <w:rPr>
          <w:rFonts w:hint="eastAsia" w:ascii="宋体" w:hAnsi="宋体" w:cs="宋体"/>
          <w:b/>
          <w:bCs/>
          <w:color w:val="auto"/>
          <w:sz w:val="40"/>
          <w:szCs w:val="40"/>
          <w:highlight w:val="none"/>
        </w:rPr>
      </w:pPr>
      <w:r>
        <w:rPr>
          <w:rFonts w:hint="eastAsia" w:ascii="宋体" w:hAnsi="宋体" w:cs="宋体"/>
          <w:color w:val="auto"/>
          <w:sz w:val="40"/>
          <w:szCs w:val="40"/>
          <w:highlight w:val="none"/>
        </w:rPr>
        <w:t>采购编号：</w:t>
      </w:r>
    </w:p>
    <w:p>
      <w:pPr>
        <w:spacing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报价文件</w:t>
      </w:r>
    </w:p>
    <w:p>
      <w:pPr>
        <w:jc w:val="center"/>
        <w:rPr>
          <w:rFonts w:hint="eastAsia" w:ascii="宋体" w:hAnsi="宋体" w:cs="宋体"/>
          <w:color w:val="auto"/>
          <w:sz w:val="32"/>
          <w:szCs w:val="32"/>
          <w:highlight w:val="none"/>
        </w:rPr>
      </w:pP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投</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文</w:t>
      </w:r>
    </w:p>
    <w:p>
      <w:pPr>
        <w:spacing w:line="360" w:lineRule="auto"/>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件</w:t>
      </w:r>
    </w:p>
    <w:p>
      <w:pPr>
        <w:spacing w:line="360" w:lineRule="auto"/>
        <w:jc w:val="center"/>
        <w:rPr>
          <w:rFonts w:hint="eastAsia" w:ascii="宋体" w:hAnsi="宋体" w:cs="宋体"/>
          <w:color w:val="auto"/>
          <w:sz w:val="40"/>
          <w:szCs w:val="40"/>
          <w:highlight w:val="none"/>
          <w:u w:val="single"/>
        </w:rPr>
      </w:pPr>
      <w:r>
        <w:rPr>
          <w:rFonts w:hint="eastAsia" w:ascii="宋体" w:hAnsi="宋体" w:cs="宋体"/>
          <w:color w:val="auto"/>
          <w:sz w:val="40"/>
          <w:szCs w:val="40"/>
          <w:highlight w:val="none"/>
        </w:rPr>
        <w:t>供应商全称：</w:t>
      </w:r>
      <w:r>
        <w:rPr>
          <w:rFonts w:hint="eastAsia" w:ascii="宋体" w:hAnsi="宋体" w:cs="宋体"/>
          <w:color w:val="auto"/>
          <w:sz w:val="40"/>
          <w:szCs w:val="40"/>
          <w:highlight w:val="none"/>
          <w:u w:val="single"/>
        </w:rPr>
        <w:t>（加盖单位公章）</w:t>
      </w:r>
    </w:p>
    <w:p>
      <w:pPr>
        <w:pStyle w:val="23"/>
        <w:ind w:left="101" w:leftChars="48" w:firstLine="2240" w:firstLineChars="800"/>
        <w:jc w:val="left"/>
        <w:rPr>
          <w:rFonts w:hint="eastAsia" w:hAnsi="宋体" w:cs="宋体"/>
          <w:color w:val="auto"/>
          <w:sz w:val="28"/>
          <w:szCs w:val="32"/>
          <w:highlight w:val="none"/>
          <w:u w:val="single"/>
        </w:rPr>
      </w:pPr>
    </w:p>
    <w:p>
      <w:pPr>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年   月   日</w:t>
      </w:r>
    </w:p>
    <w:p>
      <w:pPr>
        <w:spacing w:line="400" w:lineRule="exact"/>
        <w:jc w:val="left"/>
        <w:rPr>
          <w:rFonts w:hint="eastAsia" w:ascii="宋体" w:hAnsi="宋体" w:cs="宋体"/>
          <w:b/>
          <w:color w:val="auto"/>
          <w:sz w:val="22"/>
          <w:szCs w:val="22"/>
          <w:highlight w:val="none"/>
        </w:rPr>
      </w:pPr>
      <w:r>
        <w:rPr>
          <w:rFonts w:hint="eastAsia" w:ascii="宋体" w:hAnsi="宋体" w:cs="宋体"/>
          <w:color w:val="auto"/>
          <w:sz w:val="40"/>
          <w:szCs w:val="40"/>
          <w:highlight w:val="none"/>
        </w:rPr>
        <w:br w:type="page"/>
      </w:r>
      <w:r>
        <w:rPr>
          <w:rFonts w:hint="eastAsia" w:ascii="宋体" w:hAnsi="宋体" w:cs="宋体"/>
          <w:b/>
          <w:color w:val="auto"/>
          <w:sz w:val="22"/>
          <w:szCs w:val="22"/>
          <w:highlight w:val="none"/>
        </w:rPr>
        <w:t>附件一</w:t>
      </w:r>
    </w:p>
    <w:p>
      <w:pPr>
        <w:spacing w:after="240" w:afterLines="100"/>
        <w:jc w:val="center"/>
        <w:rPr>
          <w:rFonts w:hint="eastAsia" w:ascii="宋体" w:hAnsi="宋体"/>
          <w:b/>
          <w:color w:val="auto"/>
          <w:sz w:val="32"/>
          <w:szCs w:val="32"/>
          <w:highlight w:val="none"/>
        </w:rPr>
      </w:pPr>
      <w:r>
        <w:rPr>
          <w:rFonts w:hint="eastAsia" w:ascii="宋体" w:hAnsi="宋体"/>
          <w:b/>
          <w:color w:val="auto"/>
          <w:sz w:val="32"/>
          <w:szCs w:val="32"/>
          <w:highlight w:val="none"/>
        </w:rPr>
        <w:t>开标一览表</w:t>
      </w:r>
    </w:p>
    <w:p>
      <w:pPr>
        <w:adjustRightInd w:val="0"/>
        <w:snapToGrid w:val="0"/>
        <w:spacing w:after="120" w:afterLines="50"/>
        <w:ind w:left="0" w:leftChars="0" w:firstLine="0" w:firstLineChars="0"/>
        <w:rPr>
          <w:rFonts w:ascii="宋体" w:hAnsi="宋体"/>
          <w:color w:val="auto"/>
          <w:sz w:val="22"/>
          <w:szCs w:val="22"/>
          <w:highlight w:val="none"/>
          <w:u w:val="single"/>
        </w:rPr>
      </w:pPr>
      <w:r>
        <w:rPr>
          <w:rFonts w:hint="eastAsia" w:ascii="宋体" w:hAnsi="宋体" w:cs="仿宋_GB2312"/>
          <w:color w:val="auto"/>
          <w:kern w:val="0"/>
          <w:sz w:val="22"/>
          <w:szCs w:val="22"/>
          <w:highlight w:val="none"/>
        </w:rPr>
        <w:t>项目</w:t>
      </w:r>
      <w:r>
        <w:rPr>
          <w:rFonts w:ascii="宋体" w:hAnsi="宋体" w:cs="仿宋_GB2312"/>
          <w:color w:val="auto"/>
          <w:kern w:val="0"/>
          <w:sz w:val="22"/>
          <w:szCs w:val="22"/>
          <w:highlight w:val="none"/>
        </w:rPr>
        <w:t>名称：</w:t>
      </w:r>
    </w:p>
    <w:p>
      <w:pPr>
        <w:adjustRightInd w:val="0"/>
        <w:snapToGrid w:val="0"/>
        <w:spacing w:after="120" w:afterLines="50"/>
        <w:ind w:left="0" w:leftChars="0" w:firstLine="0" w:firstLineChars="0"/>
        <w:rPr>
          <w:rFonts w:hint="eastAsia" w:ascii="宋体" w:hAnsi="宋体"/>
          <w:color w:val="auto"/>
          <w:sz w:val="22"/>
          <w:szCs w:val="22"/>
          <w:highlight w:val="none"/>
        </w:rPr>
      </w:pPr>
      <w:r>
        <w:rPr>
          <w:rFonts w:hint="eastAsia" w:ascii="宋体" w:hAnsi="宋体" w:cs="仿宋_GB2312"/>
          <w:color w:val="auto"/>
          <w:kern w:val="0"/>
          <w:sz w:val="22"/>
          <w:szCs w:val="22"/>
          <w:highlight w:val="none"/>
        </w:rPr>
        <w:t>采购编号：</w:t>
      </w:r>
      <w:r>
        <w:rPr>
          <w:rFonts w:hint="eastAsia" w:ascii="宋体" w:hAnsi="宋体"/>
          <w:color w:val="auto"/>
          <w:sz w:val="22"/>
          <w:szCs w:val="22"/>
          <w:highlight w:val="none"/>
        </w:rPr>
        <w:t xml:space="preserve"> </w:t>
      </w:r>
    </w:p>
    <w:p>
      <w:pPr>
        <w:pStyle w:val="37"/>
        <w:ind w:left="0" w:leftChars="0" w:firstLine="0" w:firstLineChars="0"/>
        <w:rPr>
          <w:rFonts w:hint="eastAsia"/>
          <w:color w:val="auto"/>
          <w:sz w:val="22"/>
          <w:szCs w:val="21"/>
          <w:highlight w:val="none"/>
        </w:rPr>
      </w:pPr>
      <w:r>
        <w:rPr>
          <w:color w:val="auto"/>
          <w:sz w:val="22"/>
          <w:szCs w:val="21"/>
          <w:highlight w:val="none"/>
        </w:rPr>
        <w:t xml:space="preserve"> </w:t>
      </w:r>
    </w:p>
    <w:p>
      <w:pPr>
        <w:spacing w:line="460" w:lineRule="exact"/>
        <w:ind w:left="5250" w:hanging="5500" w:hangingChars="2500"/>
        <w:jc w:val="left"/>
        <w:rPr>
          <w:color w:val="auto"/>
          <w:sz w:val="22"/>
          <w:szCs w:val="21"/>
          <w:highlight w:val="none"/>
        </w:rPr>
      </w:pPr>
      <w:r>
        <w:rPr>
          <w:color w:val="auto"/>
          <w:sz w:val="22"/>
          <w:szCs w:val="21"/>
          <w:highlight w:val="none"/>
        </w:rPr>
        <w:t xml:space="preserve">                                                                   金额单位：人民币（元）</w:t>
      </w:r>
    </w:p>
    <w:tbl>
      <w:tblPr>
        <w:tblStyle w:val="38"/>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50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83" w:type="dxa"/>
            <w:noWrap w:val="0"/>
            <w:vAlign w:val="center"/>
          </w:tcPr>
          <w:p>
            <w:pPr>
              <w:spacing w:line="540" w:lineRule="exact"/>
              <w:jc w:val="center"/>
              <w:rPr>
                <w:rFonts w:hint="eastAsia" w:ascii="宋体" w:hAnsi="宋体" w:cs="仿宋"/>
                <w:b w:val="0"/>
                <w:bCs w:val="0"/>
                <w:color w:val="auto"/>
                <w:sz w:val="22"/>
                <w:szCs w:val="22"/>
                <w:highlight w:val="none"/>
              </w:rPr>
            </w:pP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名称</w:t>
            </w:r>
          </w:p>
        </w:tc>
        <w:tc>
          <w:tcPr>
            <w:tcW w:w="5095" w:type="dxa"/>
            <w:noWrap w:val="0"/>
            <w:vAlign w:val="center"/>
          </w:tcPr>
          <w:p>
            <w:pPr>
              <w:spacing w:line="540" w:lineRule="exact"/>
              <w:jc w:val="center"/>
              <w:rPr>
                <w:rFonts w:hint="eastAsia" w:ascii="宋体" w:hAnsi="宋体" w:cs="仿宋"/>
                <w:b w:val="0"/>
                <w:bCs w:val="0"/>
                <w:color w:val="auto"/>
                <w:sz w:val="22"/>
                <w:szCs w:val="22"/>
                <w:highlight w:val="none"/>
              </w:rPr>
            </w:pPr>
            <w:r>
              <w:rPr>
                <w:rFonts w:hint="eastAsia" w:ascii="宋体" w:hAnsi="宋体"/>
                <w:bCs/>
                <w:color w:val="auto"/>
                <w:sz w:val="22"/>
                <w:szCs w:val="21"/>
                <w:highlight w:val="none"/>
              </w:rPr>
              <w:t>投标总价</w:t>
            </w:r>
            <w:r>
              <w:rPr>
                <w:rFonts w:hint="eastAsia" w:ascii="宋体" w:hAnsi="宋体" w:cs="宋体"/>
                <w:color w:val="auto"/>
                <w:sz w:val="22"/>
                <w:szCs w:val="22"/>
                <w:highlight w:val="none"/>
              </w:rPr>
              <w:t>（元）</w:t>
            </w:r>
          </w:p>
        </w:tc>
        <w:tc>
          <w:tcPr>
            <w:tcW w:w="2795" w:type="dxa"/>
            <w:noWrap w:val="0"/>
            <w:vAlign w:val="center"/>
          </w:tcPr>
          <w:p>
            <w:pPr>
              <w:spacing w:line="540" w:lineRule="exact"/>
              <w:jc w:val="center"/>
              <w:rPr>
                <w:rFonts w:hint="eastAsia" w:ascii="宋体" w:hAnsi="宋体" w:eastAsia="宋体" w:cs="仿宋"/>
                <w:b w:val="0"/>
                <w:bCs w:val="0"/>
                <w:color w:val="auto"/>
                <w:sz w:val="22"/>
                <w:szCs w:val="22"/>
                <w:highlight w:val="none"/>
                <w:lang w:val="en-US" w:eastAsia="zh-CN"/>
              </w:rPr>
            </w:pPr>
            <w:r>
              <w:rPr>
                <w:rFonts w:hint="eastAsia" w:ascii="宋体" w:hAnsi="宋体" w:eastAsia="宋体" w:cs="仿宋"/>
                <w:b w:val="0"/>
                <w:bCs w:val="0"/>
                <w:color w:val="auto"/>
                <w:sz w:val="22"/>
                <w:szCs w:val="22"/>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883" w:type="dxa"/>
            <w:noWrap w:val="0"/>
            <w:vAlign w:val="center"/>
          </w:tcPr>
          <w:p>
            <w:pPr>
              <w:spacing w:line="540" w:lineRule="exact"/>
              <w:jc w:val="center"/>
              <w:rPr>
                <w:rFonts w:hint="eastAsia" w:ascii="宋体" w:hAnsi="宋体" w:eastAsia="宋体" w:cs="仿宋"/>
                <w:b w:val="0"/>
                <w:bCs w:val="0"/>
                <w:color w:val="auto"/>
                <w:sz w:val="22"/>
                <w:szCs w:val="22"/>
                <w:highlight w:val="none"/>
                <w:lang w:eastAsia="zh-CN"/>
              </w:rPr>
            </w:pPr>
          </w:p>
        </w:tc>
        <w:tc>
          <w:tcPr>
            <w:tcW w:w="5095" w:type="dxa"/>
            <w:noWrap w:val="0"/>
            <w:vAlign w:val="center"/>
          </w:tcPr>
          <w:p>
            <w:pPr>
              <w:spacing w:line="540" w:lineRule="exact"/>
              <w:jc w:val="center"/>
              <w:rPr>
                <w:rFonts w:hint="eastAsia" w:ascii="宋体" w:hAnsi="宋体" w:cs="仿宋"/>
                <w:b w:val="0"/>
                <w:bCs w:val="0"/>
                <w:color w:val="auto"/>
                <w:sz w:val="22"/>
                <w:szCs w:val="22"/>
                <w:highlight w:val="none"/>
              </w:rPr>
            </w:pPr>
          </w:p>
        </w:tc>
        <w:tc>
          <w:tcPr>
            <w:tcW w:w="2795" w:type="dxa"/>
            <w:noWrap w:val="0"/>
            <w:vAlign w:val="center"/>
          </w:tcPr>
          <w:p>
            <w:pPr>
              <w:jc w:val="center"/>
              <w:rPr>
                <w:rFonts w:hint="default" w:ascii="宋体" w:hAnsi="宋体" w:eastAsia="宋体" w:cs="仿宋"/>
                <w:b w:val="0"/>
                <w:bCs w:val="0"/>
                <w:color w:val="auto"/>
                <w:sz w:val="22"/>
                <w:szCs w:val="22"/>
                <w:highlight w:val="none"/>
                <w:lang w:val="en-US" w:eastAsia="zh-CN"/>
              </w:rPr>
            </w:pPr>
            <w:r>
              <w:rPr>
                <w:rFonts w:hint="eastAsia" w:ascii="宋体" w:hAnsi="宋体" w:eastAsia="宋体" w:cs="仿宋"/>
                <w:b w:val="0"/>
                <w:bCs w:val="0"/>
                <w:color w:val="auto"/>
                <w:sz w:val="22"/>
                <w:szCs w:val="22"/>
                <w:highlight w:val="none"/>
                <w:lang w:val="en-US" w:eastAsia="zh-CN"/>
              </w:rPr>
              <w:t>三年</w:t>
            </w:r>
          </w:p>
        </w:tc>
      </w:tr>
    </w:tbl>
    <w:p>
      <w:pPr>
        <w:pStyle w:val="3"/>
        <w:rPr>
          <w:rFonts w:hint="eastAsia"/>
          <w:color w:val="auto"/>
          <w:sz w:val="20"/>
          <w:szCs w:val="21"/>
          <w:highlight w:val="none"/>
        </w:rPr>
      </w:pPr>
    </w:p>
    <w:p>
      <w:pPr>
        <w:spacing w:line="400" w:lineRule="exact"/>
        <w:ind w:firstLine="660" w:firstLineChars="300"/>
        <w:rPr>
          <w:color w:val="auto"/>
          <w:sz w:val="22"/>
          <w:szCs w:val="21"/>
          <w:highlight w:val="none"/>
        </w:rPr>
      </w:pPr>
      <w:r>
        <w:rPr>
          <w:color w:val="auto"/>
          <w:sz w:val="22"/>
          <w:szCs w:val="21"/>
          <w:highlight w:val="none"/>
        </w:rPr>
        <w:t>1、投标报价以人民币为结算单位。</w:t>
      </w:r>
    </w:p>
    <w:p>
      <w:pPr>
        <w:spacing w:line="400" w:lineRule="exact"/>
        <w:rPr>
          <w:color w:val="auto"/>
          <w:sz w:val="22"/>
          <w:szCs w:val="21"/>
          <w:highlight w:val="none"/>
        </w:rPr>
      </w:pPr>
      <w:r>
        <w:rPr>
          <w:color w:val="auto"/>
          <w:sz w:val="22"/>
          <w:szCs w:val="21"/>
          <w:highlight w:val="none"/>
        </w:rPr>
        <w:t xml:space="preserve">      </w:t>
      </w:r>
      <w:r>
        <w:rPr>
          <w:rFonts w:hint="eastAsia"/>
          <w:color w:val="auto"/>
          <w:sz w:val="22"/>
          <w:szCs w:val="21"/>
          <w:highlight w:val="none"/>
        </w:rPr>
        <w:t>2</w:t>
      </w:r>
      <w:r>
        <w:rPr>
          <w:color w:val="auto"/>
          <w:sz w:val="22"/>
          <w:szCs w:val="21"/>
          <w:highlight w:val="none"/>
        </w:rPr>
        <w:t>、此表在不改变表式的情况下，可自行制作。</w:t>
      </w:r>
    </w:p>
    <w:p>
      <w:pPr>
        <w:spacing w:line="400" w:lineRule="exact"/>
        <w:rPr>
          <w:color w:val="auto"/>
          <w:sz w:val="22"/>
          <w:szCs w:val="21"/>
          <w:highlight w:val="none"/>
        </w:rPr>
      </w:pPr>
      <w:r>
        <w:rPr>
          <w:color w:val="auto"/>
          <w:sz w:val="22"/>
          <w:szCs w:val="21"/>
          <w:highlight w:val="none"/>
        </w:rPr>
        <w:t xml:space="preserve">      </w:t>
      </w:r>
      <w:r>
        <w:rPr>
          <w:rFonts w:hint="eastAsia"/>
          <w:color w:val="auto"/>
          <w:sz w:val="22"/>
          <w:szCs w:val="21"/>
          <w:highlight w:val="none"/>
        </w:rPr>
        <w:t>3</w:t>
      </w:r>
      <w:r>
        <w:rPr>
          <w:color w:val="auto"/>
          <w:sz w:val="22"/>
          <w:szCs w:val="21"/>
          <w:highlight w:val="none"/>
        </w:rPr>
        <w:t>、公开招标实行一次性报价，投标价即为最终有效价。</w:t>
      </w:r>
    </w:p>
    <w:p>
      <w:pPr>
        <w:spacing w:line="400" w:lineRule="exact"/>
        <w:rPr>
          <w:rFonts w:hint="eastAsia" w:ascii="宋体" w:hAnsi="宋体" w:cs="宋体"/>
          <w:color w:val="auto"/>
          <w:sz w:val="22"/>
          <w:szCs w:val="22"/>
          <w:highlight w:val="none"/>
        </w:rPr>
      </w:pPr>
      <w:r>
        <w:rPr>
          <w:color w:val="auto"/>
          <w:sz w:val="22"/>
          <w:szCs w:val="21"/>
          <w:highlight w:val="none"/>
        </w:rPr>
        <w:t xml:space="preserve">      </w:t>
      </w:r>
      <w:r>
        <w:rPr>
          <w:rFonts w:hint="eastAsia"/>
          <w:color w:val="auto"/>
          <w:sz w:val="22"/>
          <w:szCs w:val="21"/>
          <w:highlight w:val="none"/>
        </w:rPr>
        <w:t>4</w:t>
      </w:r>
      <w:r>
        <w:rPr>
          <w:color w:val="auto"/>
          <w:sz w:val="22"/>
          <w:szCs w:val="21"/>
          <w:highlight w:val="none"/>
        </w:rPr>
        <w:t>、</w:t>
      </w:r>
      <w:r>
        <w:rPr>
          <w:rFonts w:hint="eastAsia" w:ascii="宋体" w:hAnsi="宋体" w:cs="宋体"/>
          <w:color w:val="auto"/>
          <w:sz w:val="22"/>
          <w:szCs w:val="22"/>
          <w:highlight w:val="none"/>
        </w:rPr>
        <w:t>各环节所需的全部费用，包括但不限于设计费、</w:t>
      </w:r>
      <w:r>
        <w:rPr>
          <w:rFonts w:hint="eastAsia" w:ascii="宋体" w:hAnsi="宋体" w:cs="宋体"/>
          <w:color w:val="auto"/>
          <w:sz w:val="22"/>
          <w:szCs w:val="22"/>
          <w:highlight w:val="none"/>
          <w:lang w:eastAsia="zh-CN"/>
        </w:rPr>
        <w:t>站房建设、设备、</w:t>
      </w:r>
      <w:r>
        <w:rPr>
          <w:rFonts w:hint="eastAsia" w:ascii="宋体" w:hAnsi="宋体" w:cs="宋体"/>
          <w:color w:val="auto"/>
          <w:sz w:val="22"/>
          <w:szCs w:val="22"/>
          <w:highlight w:val="none"/>
        </w:rPr>
        <w:t>人工费、差旅费、交通费、会议费、专家费、材料费、管理费、利润、税金及不可预见费用（如突击工作费，人工增加费，设施维护费、自然灾害损失费（除不可抗力因素外）及其它等）等一切费用。</w:t>
      </w:r>
    </w:p>
    <w:p>
      <w:pPr>
        <w:snapToGrid w:val="0"/>
        <w:spacing w:line="400" w:lineRule="exact"/>
        <w:rPr>
          <w:rFonts w:hint="eastAsia" w:ascii="宋体" w:hAnsi="宋体" w:cs="宋体"/>
          <w:color w:val="auto"/>
          <w:sz w:val="22"/>
          <w:szCs w:val="22"/>
          <w:highlight w:val="none"/>
          <w:u w:val="single"/>
        </w:rPr>
      </w:pPr>
    </w:p>
    <w:p>
      <w:pPr>
        <w:spacing w:line="400" w:lineRule="exact"/>
        <w:jc w:val="lef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rPr>
          <w:rFonts w:hint="default"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p>
    <w:p>
      <w:pPr>
        <w:pStyle w:val="22"/>
        <w:snapToGrid w:val="0"/>
        <w:spacing w:line="400" w:lineRule="exact"/>
        <w:rPr>
          <w:rFonts w:hint="eastAsia"/>
          <w:b/>
          <w:color w:val="auto"/>
          <w:sz w:val="22"/>
          <w:szCs w:val="22"/>
          <w:highlight w:val="none"/>
        </w:rPr>
      </w:pPr>
    </w:p>
    <w:p>
      <w:pPr>
        <w:pStyle w:val="22"/>
        <w:snapToGrid w:val="0"/>
        <w:spacing w:line="400" w:lineRule="exact"/>
        <w:rPr>
          <w:rFonts w:hint="eastAsia"/>
          <w:b/>
          <w:color w:val="auto"/>
          <w:sz w:val="22"/>
          <w:szCs w:val="22"/>
          <w:highlight w:val="none"/>
        </w:rPr>
        <w:sectPr>
          <w:headerReference r:id="rId19" w:type="default"/>
          <w:footerReference r:id="rId20" w:type="default"/>
          <w:pgSz w:w="11907" w:h="16840"/>
          <w:pgMar w:top="1418" w:right="1134" w:bottom="1418" w:left="1134" w:header="285" w:footer="990" w:gutter="0"/>
          <w:pgNumType w:fmt="decimal"/>
          <w:cols w:space="720" w:num="1"/>
          <w:docGrid w:linePitch="285" w:charSpace="0"/>
        </w:sectPr>
      </w:pPr>
    </w:p>
    <w:p>
      <w:pPr>
        <w:pStyle w:val="22"/>
        <w:snapToGrid w:val="0"/>
        <w:spacing w:line="400" w:lineRule="exact"/>
        <w:rPr>
          <w:rFonts w:hint="eastAsia"/>
          <w:b/>
          <w:color w:val="auto"/>
          <w:sz w:val="22"/>
          <w:szCs w:val="22"/>
          <w:highlight w:val="none"/>
        </w:rPr>
      </w:pPr>
      <w:r>
        <w:rPr>
          <w:rFonts w:hint="eastAsia"/>
          <w:b/>
          <w:color w:val="auto"/>
          <w:sz w:val="22"/>
          <w:szCs w:val="22"/>
          <w:highlight w:val="none"/>
        </w:rPr>
        <w:t>附件二</w:t>
      </w:r>
    </w:p>
    <w:p>
      <w:pPr>
        <w:spacing w:line="360" w:lineRule="auto"/>
        <w:jc w:val="center"/>
        <w:rPr>
          <w:rFonts w:hint="default" w:ascii="宋体" w:hAnsi="宋体" w:eastAsia="宋体" w:cs="宋体"/>
          <w:b/>
          <w:bCs/>
          <w:iCs/>
          <w:color w:val="auto"/>
          <w:spacing w:val="20"/>
          <w:sz w:val="32"/>
          <w:szCs w:val="36"/>
          <w:highlight w:val="none"/>
          <w:lang w:val="en-US" w:eastAsia="zh-CN"/>
        </w:rPr>
      </w:pPr>
      <w:r>
        <w:rPr>
          <w:rFonts w:hint="eastAsia" w:ascii="宋体" w:hAnsi="宋体" w:cs="宋体"/>
          <w:b/>
          <w:bCs/>
          <w:iCs/>
          <w:color w:val="auto"/>
          <w:spacing w:val="20"/>
          <w:sz w:val="32"/>
          <w:szCs w:val="36"/>
          <w:highlight w:val="none"/>
        </w:rPr>
        <w:t>投标报价明细表</w:t>
      </w:r>
    </w:p>
    <w:p>
      <w:pPr>
        <w:pStyle w:val="19"/>
        <w:spacing w:line="400" w:lineRule="exact"/>
        <w:ind w:firstLine="0"/>
        <w:rPr>
          <w:rFonts w:hint="eastAsia" w:ascii="宋体" w:hAnsi="宋体" w:eastAsia="宋体" w:cs="宋体"/>
          <w:color w:val="auto"/>
          <w:sz w:val="22"/>
          <w:szCs w:val="22"/>
          <w:highlight w:val="none"/>
        </w:rPr>
      </w:pPr>
    </w:p>
    <w:p>
      <w:pPr>
        <w:pStyle w:val="19"/>
        <w:spacing w:line="400" w:lineRule="exact"/>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w:t>
      </w:r>
    </w:p>
    <w:p>
      <w:pPr>
        <w:pStyle w:val="19"/>
        <w:spacing w:line="400" w:lineRule="exact"/>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spacing w:line="400" w:lineRule="exact"/>
        <w:ind w:right="25" w:rightChars="12"/>
        <w:rPr>
          <w:rFonts w:hint="eastAsia" w:ascii="宋体" w:hAnsi="宋体" w:cs="宋体"/>
          <w:color w:val="auto"/>
          <w:sz w:val="22"/>
          <w:szCs w:val="22"/>
          <w:highlight w:val="none"/>
        </w:rPr>
      </w:pPr>
      <w:r>
        <w:rPr>
          <w:rFonts w:hint="eastAsia" w:ascii="宋体" w:hAnsi="宋体" w:cs="宋体"/>
          <w:color w:val="auto"/>
          <w:sz w:val="22"/>
          <w:szCs w:val="22"/>
          <w:highlight w:val="none"/>
        </w:rPr>
        <w:t>标项：1</w:t>
      </w:r>
    </w:p>
    <w:tbl>
      <w:tblPr>
        <w:tblStyle w:val="38"/>
        <w:tblW w:w="98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5"/>
        <w:gridCol w:w="2190"/>
        <w:gridCol w:w="1800"/>
        <w:gridCol w:w="1807"/>
        <w:gridCol w:w="1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81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olor w:val="auto"/>
                <w:sz w:val="22"/>
                <w:szCs w:val="21"/>
                <w:highlight w:val="none"/>
                <w:lang w:val="en-US" w:eastAsia="zh-CN"/>
              </w:rPr>
            </w:pPr>
            <w:r>
              <w:rPr>
                <w:rFonts w:hint="eastAsia" w:ascii="宋体" w:hAnsi="宋体"/>
                <w:color w:val="auto"/>
                <w:sz w:val="22"/>
                <w:szCs w:val="21"/>
                <w:highlight w:val="none"/>
                <w:lang w:val="en-US" w:eastAsia="zh-CN"/>
              </w:rPr>
              <w:t>站点类型及数量</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bCs/>
                <w:color w:val="auto"/>
                <w:sz w:val="22"/>
                <w:szCs w:val="21"/>
                <w:highlight w:val="none"/>
              </w:rPr>
            </w:pPr>
            <w:r>
              <w:rPr>
                <w:rFonts w:hint="eastAsia" w:ascii="宋体" w:hAnsi="宋体"/>
                <w:color w:val="auto"/>
                <w:sz w:val="22"/>
                <w:szCs w:val="21"/>
                <w:highlight w:val="none"/>
              </w:rPr>
              <w:t>投标单价（元/站</w:t>
            </w:r>
            <w:r>
              <w:rPr>
                <w:rFonts w:hint="eastAsia" w:ascii="宋体" w:hAnsi="宋体"/>
                <w:color w:val="auto"/>
                <w:sz w:val="22"/>
                <w:szCs w:val="21"/>
                <w:highlight w:val="none"/>
                <w:lang w:eastAsia="zh-CN"/>
              </w:rPr>
              <w:t>点</w:t>
            </w:r>
            <w:r>
              <w:rPr>
                <w:rFonts w:hint="eastAsia" w:ascii="宋体" w:hAnsi="宋体"/>
                <w:color w:val="auto"/>
                <w:sz w:val="22"/>
                <w:szCs w:val="21"/>
                <w:highlight w:val="none"/>
              </w:rPr>
              <w:t>/年）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hint="eastAsia"/>
                <w:bCs/>
                <w:color w:val="auto"/>
                <w:sz w:val="22"/>
                <w:szCs w:val="21"/>
                <w:highlight w:val="none"/>
              </w:rPr>
            </w:pPr>
            <w:r>
              <w:rPr>
                <w:rFonts w:hint="eastAsia" w:ascii="宋体" w:hAnsi="宋体"/>
                <w:color w:val="auto"/>
                <w:sz w:val="22"/>
                <w:szCs w:val="21"/>
                <w:highlight w:val="none"/>
                <w:lang w:eastAsia="zh-CN"/>
              </w:rPr>
              <w:t>年度服务费</w:t>
            </w:r>
            <w:r>
              <w:rPr>
                <w:rFonts w:hint="eastAsia" w:ascii="宋体" w:hAnsi="宋体"/>
                <w:color w:val="auto"/>
                <w:sz w:val="22"/>
                <w:szCs w:val="21"/>
                <w:highlight w:val="none"/>
              </w:rPr>
              <w:t>（元）</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rPr>
                <w:rFonts w:hint="eastAsia"/>
                <w:bCs/>
                <w:color w:val="auto"/>
                <w:sz w:val="22"/>
                <w:szCs w:val="21"/>
                <w:highlight w:val="none"/>
              </w:rPr>
            </w:pPr>
            <w:r>
              <w:rPr>
                <w:rFonts w:hint="eastAsia" w:ascii="宋体" w:hAnsi="宋体"/>
                <w:color w:val="auto"/>
                <w:sz w:val="22"/>
                <w:szCs w:val="21"/>
                <w:highlight w:val="none"/>
              </w:rPr>
              <w:t>三年总报价（元）</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bCs/>
                <w:color w:val="auto"/>
                <w:sz w:val="22"/>
                <w:szCs w:val="21"/>
                <w:highlight w:val="none"/>
              </w:rPr>
            </w:pPr>
            <w:r>
              <w:rPr>
                <w:rFonts w:hint="eastAsia"/>
                <w:bCs/>
                <w:color w:val="auto"/>
                <w:sz w:val="22"/>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atLeast"/>
        </w:trPr>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监测方法：国标法；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监测指标：氨氮、总磷、高锰酸盐指数</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default" w:eastAsia="宋体"/>
                <w:color w:val="auto"/>
                <w:sz w:val="28"/>
                <w:szCs w:val="28"/>
                <w:highlight w:val="none"/>
                <w:lang w:val="en-US" w:eastAsia="zh-CN"/>
              </w:rPr>
            </w:pPr>
            <w:r>
              <w:rPr>
                <w:rFonts w:hint="eastAsia" w:ascii="宋体" w:hAnsi="宋体" w:eastAsia="宋体" w:cs="宋体"/>
                <w:bCs/>
                <w:color w:val="auto"/>
                <w:sz w:val="22"/>
                <w:szCs w:val="22"/>
                <w:highlight w:val="none"/>
                <w:lang w:val="en-US" w:eastAsia="zh-CN"/>
              </w:rPr>
              <w:t>数量：4套</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eastAsia="宋体"/>
                <w:color w:val="auto"/>
                <w:sz w:val="22"/>
                <w:szCs w:val="21"/>
                <w:highlight w:val="none"/>
                <w:lang w:val="en-US" w:eastAsia="zh-CN"/>
              </w:rPr>
            </w:pPr>
            <w:r>
              <w:rPr>
                <w:rFonts w:hint="eastAsia"/>
                <w:color w:val="auto"/>
                <w:sz w:val="22"/>
                <w:szCs w:val="21"/>
                <w:highlight w:val="none"/>
                <w:lang w:val="en-US" w:eastAsia="zh-CN"/>
              </w:rPr>
              <w:t>A</w:t>
            </w:r>
          </w:p>
        </w:tc>
        <w:tc>
          <w:tcPr>
            <w:tcW w:w="1800" w:type="dxa"/>
            <w:vMerge w:val="restart"/>
            <w:tcBorders>
              <w:top w:val="single" w:color="auto" w:sz="4" w:space="0"/>
              <w:left w:val="single" w:color="auto" w:sz="4" w:space="0"/>
              <w:right w:val="single" w:color="auto" w:sz="4" w:space="0"/>
            </w:tcBorders>
            <w:noWrap w:val="0"/>
            <w:vAlign w:val="center"/>
          </w:tcPr>
          <w:p>
            <w:pPr>
              <w:spacing w:line="460" w:lineRule="exact"/>
              <w:rPr>
                <w:rFonts w:hint="eastAsia" w:eastAsia="宋体"/>
                <w:color w:val="auto"/>
                <w:sz w:val="22"/>
                <w:szCs w:val="21"/>
                <w:highlight w:val="none"/>
                <w:lang w:val="en-US" w:eastAsia="zh-CN"/>
              </w:rPr>
            </w:pPr>
            <w:r>
              <w:rPr>
                <w:rFonts w:hint="eastAsia"/>
                <w:color w:val="auto"/>
                <w:sz w:val="22"/>
                <w:szCs w:val="21"/>
                <w:highlight w:val="none"/>
                <w:lang w:val="en-US" w:eastAsia="zh-CN"/>
              </w:rPr>
              <w:t>D</w:t>
            </w:r>
          </w:p>
        </w:tc>
        <w:tc>
          <w:tcPr>
            <w:tcW w:w="1807" w:type="dxa"/>
            <w:vMerge w:val="restart"/>
            <w:tcBorders>
              <w:top w:val="single" w:color="auto" w:sz="4" w:space="0"/>
              <w:left w:val="single" w:color="auto" w:sz="4" w:space="0"/>
              <w:right w:val="single" w:color="auto" w:sz="4" w:space="0"/>
            </w:tcBorders>
            <w:noWrap w:val="0"/>
            <w:vAlign w:val="center"/>
          </w:tcPr>
          <w:p>
            <w:pPr>
              <w:spacing w:line="460" w:lineRule="exact"/>
              <w:rPr>
                <w:rFonts w:hint="eastAsia" w:eastAsia="宋体"/>
                <w:color w:val="auto"/>
                <w:sz w:val="22"/>
                <w:szCs w:val="21"/>
                <w:highlight w:val="none"/>
                <w:lang w:val="en-US" w:eastAsia="zh-CN"/>
              </w:rPr>
            </w:pPr>
            <w:r>
              <w:rPr>
                <w:rFonts w:hint="eastAsia"/>
                <w:color w:val="auto"/>
                <w:sz w:val="22"/>
                <w:szCs w:val="21"/>
                <w:highlight w:val="none"/>
                <w:lang w:val="en-US" w:eastAsia="zh-CN"/>
              </w:rPr>
              <w:t>E</w:t>
            </w:r>
          </w:p>
        </w:tc>
        <w:tc>
          <w:tcPr>
            <w:tcW w:w="1202" w:type="dxa"/>
            <w:vMerge w:val="restart"/>
            <w:tcBorders>
              <w:top w:val="single" w:color="auto" w:sz="4" w:space="0"/>
              <w:left w:val="single" w:color="auto" w:sz="4" w:space="0"/>
              <w:right w:val="single" w:color="auto" w:sz="4" w:space="0"/>
            </w:tcBorders>
            <w:noWrap w:val="0"/>
            <w:vAlign w:val="center"/>
          </w:tcPr>
          <w:p>
            <w:pPr>
              <w:spacing w:line="460" w:lineRule="exact"/>
              <w:rPr>
                <w:color w:val="auto"/>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7" w:hRule="atLeast"/>
        </w:trPr>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监测方法：电极法；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rPr>
            </w:pPr>
            <w:r>
              <w:rPr>
                <w:rFonts w:hint="eastAsia" w:eastAsia="宋体" w:cs="宋体"/>
                <w:bCs/>
                <w:color w:val="auto"/>
                <w:sz w:val="22"/>
                <w:szCs w:val="22"/>
                <w:highlight w:val="none"/>
                <w:lang w:val="en-US" w:eastAsia="zh-CN"/>
              </w:rPr>
              <w:t>监测指标：</w:t>
            </w:r>
            <w:r>
              <w:rPr>
                <w:rFonts w:hint="eastAsia" w:ascii="宋体" w:hAnsi="宋体" w:eastAsia="宋体" w:cs="宋体"/>
                <w:bCs/>
                <w:color w:val="auto"/>
                <w:sz w:val="22"/>
                <w:szCs w:val="22"/>
                <w:highlight w:val="none"/>
              </w:rPr>
              <w:t>氨氮、</w:t>
            </w:r>
            <w:r>
              <w:rPr>
                <w:rFonts w:hint="eastAsia" w:eastAsia="宋体" w:cs="宋体"/>
                <w:bCs/>
                <w:color w:val="auto"/>
                <w:sz w:val="22"/>
                <w:szCs w:val="22"/>
                <w:highlight w:val="none"/>
                <w:lang w:val="en-US" w:eastAsia="zh-CN"/>
              </w:rPr>
              <w:t>叶绿素a</w:t>
            </w:r>
            <w:r>
              <w:rPr>
                <w:rFonts w:hint="eastAsia" w:ascii="宋体" w:hAnsi="宋体" w:eastAsia="宋体" w:cs="宋体"/>
                <w:bCs/>
                <w:color w:val="auto"/>
                <w:sz w:val="22"/>
                <w:szCs w:val="22"/>
                <w:highlight w:val="none"/>
              </w:rPr>
              <w:t>、</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s="宋体"/>
                <w:bCs/>
                <w:color w:val="auto"/>
                <w:sz w:val="22"/>
                <w:szCs w:val="22"/>
                <w:highlight w:val="none"/>
                <w:lang w:val="en-US" w:eastAsia="zh-CN"/>
              </w:rPr>
            </w:pPr>
            <w:r>
              <w:rPr>
                <w:rFonts w:hint="eastAsia" w:eastAsia="宋体" w:cs="宋体"/>
                <w:bCs/>
                <w:color w:val="auto"/>
                <w:sz w:val="22"/>
                <w:szCs w:val="22"/>
                <w:highlight w:val="none"/>
                <w:lang w:val="en-US" w:eastAsia="zh-CN"/>
              </w:rPr>
              <w:t>COD</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olor w:val="auto"/>
                <w:sz w:val="28"/>
                <w:szCs w:val="28"/>
                <w:highlight w:val="none"/>
                <w:lang w:val="en-US" w:eastAsia="zh-CN"/>
              </w:rPr>
            </w:pPr>
            <w:r>
              <w:rPr>
                <w:rFonts w:hint="eastAsia" w:ascii="宋体" w:hAnsi="宋体" w:eastAsia="宋体" w:cs="宋体"/>
                <w:bCs/>
                <w:color w:val="auto"/>
                <w:sz w:val="22"/>
                <w:szCs w:val="22"/>
                <w:highlight w:val="none"/>
                <w:lang w:val="en-US" w:eastAsia="zh-CN"/>
              </w:rPr>
              <w:t>数量：4套</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eastAsia="宋体"/>
                <w:color w:val="auto"/>
                <w:sz w:val="22"/>
                <w:szCs w:val="21"/>
                <w:highlight w:val="none"/>
                <w:lang w:val="en-US" w:eastAsia="zh-CN"/>
              </w:rPr>
            </w:pPr>
            <w:r>
              <w:rPr>
                <w:rFonts w:hint="eastAsia"/>
                <w:color w:val="auto"/>
                <w:sz w:val="22"/>
                <w:szCs w:val="21"/>
                <w:highlight w:val="none"/>
                <w:lang w:val="en-US" w:eastAsia="zh-CN"/>
              </w:rPr>
              <w:t>B</w:t>
            </w:r>
          </w:p>
        </w:tc>
        <w:tc>
          <w:tcPr>
            <w:tcW w:w="1800" w:type="dxa"/>
            <w:vMerge w:val="continue"/>
            <w:tcBorders>
              <w:left w:val="single" w:color="auto" w:sz="4" w:space="0"/>
              <w:right w:val="single" w:color="auto" w:sz="4" w:space="0"/>
            </w:tcBorders>
            <w:noWrap w:val="0"/>
            <w:vAlign w:val="center"/>
          </w:tcPr>
          <w:p>
            <w:pPr>
              <w:spacing w:line="460" w:lineRule="exact"/>
              <w:rPr>
                <w:color w:val="auto"/>
                <w:sz w:val="22"/>
                <w:szCs w:val="21"/>
                <w:highlight w:val="none"/>
              </w:rPr>
            </w:pPr>
          </w:p>
        </w:tc>
        <w:tc>
          <w:tcPr>
            <w:tcW w:w="1807" w:type="dxa"/>
            <w:vMerge w:val="continue"/>
            <w:tcBorders>
              <w:left w:val="single" w:color="auto" w:sz="4" w:space="0"/>
              <w:right w:val="single" w:color="auto" w:sz="4" w:space="0"/>
            </w:tcBorders>
            <w:noWrap w:val="0"/>
            <w:vAlign w:val="center"/>
          </w:tcPr>
          <w:p>
            <w:pPr>
              <w:spacing w:line="460" w:lineRule="exact"/>
              <w:rPr>
                <w:color w:val="auto"/>
                <w:sz w:val="22"/>
                <w:szCs w:val="21"/>
                <w:highlight w:val="none"/>
              </w:rPr>
            </w:pPr>
          </w:p>
        </w:tc>
        <w:tc>
          <w:tcPr>
            <w:tcW w:w="1202" w:type="dxa"/>
            <w:vMerge w:val="continue"/>
            <w:tcBorders>
              <w:left w:val="single" w:color="auto" w:sz="4" w:space="0"/>
              <w:right w:val="single" w:color="auto" w:sz="4" w:space="0"/>
            </w:tcBorders>
            <w:noWrap w:val="0"/>
            <w:vAlign w:val="center"/>
          </w:tcPr>
          <w:p>
            <w:pPr>
              <w:spacing w:line="460" w:lineRule="exact"/>
              <w:rPr>
                <w:color w:val="auto"/>
                <w:sz w:val="2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0" w:hRule="atLeast"/>
        </w:trPr>
        <w:tc>
          <w:tcPr>
            <w:tcW w:w="281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监测方法：光谱分析法；</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监测指标：叶绿素，浊度，透明度，CODMn，悬浮物浓度，总磷，氨氮</w:t>
            </w:r>
          </w:p>
          <w:p>
            <w:pPr>
              <w:pStyle w:val="22"/>
              <w:keepNext w:val="0"/>
              <w:keepLines w:val="0"/>
              <w:pageBreakBefore w:val="0"/>
              <w:kinsoku/>
              <w:wordWrap/>
              <w:overflowPunct/>
              <w:topLinePunct w:val="0"/>
              <w:autoSpaceDE/>
              <w:autoSpaceDN/>
              <w:bidi w:val="0"/>
              <w:snapToGrid w:val="0"/>
              <w:spacing w:before="0" w:beforeAutospacing="0" w:after="0" w:afterAutospacing="0" w:line="400" w:lineRule="exact"/>
              <w:jc w:val="left"/>
              <w:textAlignment w:val="auto"/>
              <w:rPr>
                <w:rFonts w:hint="eastAsia" w:eastAsia="宋体"/>
                <w:color w:val="auto"/>
                <w:sz w:val="28"/>
                <w:szCs w:val="28"/>
                <w:highlight w:val="none"/>
                <w:lang w:val="en-US" w:eastAsia="zh-CN"/>
              </w:rPr>
            </w:pPr>
            <w:r>
              <w:rPr>
                <w:rFonts w:hint="eastAsia" w:ascii="宋体" w:hAnsi="宋体" w:eastAsia="宋体" w:cs="宋体"/>
                <w:bCs/>
                <w:color w:val="auto"/>
                <w:sz w:val="22"/>
                <w:szCs w:val="22"/>
                <w:highlight w:val="none"/>
                <w:lang w:val="en-US" w:eastAsia="zh-CN"/>
              </w:rPr>
              <w:t>数量：1套</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eastAsia="宋体"/>
                <w:color w:val="auto"/>
                <w:sz w:val="22"/>
                <w:szCs w:val="21"/>
                <w:highlight w:val="none"/>
                <w:lang w:val="en-US" w:eastAsia="zh-CN"/>
              </w:rPr>
            </w:pPr>
            <w:r>
              <w:rPr>
                <w:rFonts w:hint="eastAsia"/>
                <w:color w:val="auto"/>
                <w:sz w:val="22"/>
                <w:szCs w:val="21"/>
                <w:highlight w:val="none"/>
                <w:lang w:val="en-US" w:eastAsia="zh-CN"/>
              </w:rPr>
              <w:t>C</w:t>
            </w:r>
          </w:p>
        </w:tc>
        <w:tc>
          <w:tcPr>
            <w:tcW w:w="1800" w:type="dxa"/>
            <w:vMerge w:val="continue"/>
            <w:tcBorders>
              <w:left w:val="single" w:color="auto" w:sz="4" w:space="0"/>
              <w:bottom w:val="single" w:color="auto" w:sz="4" w:space="0"/>
              <w:right w:val="single" w:color="auto" w:sz="4" w:space="0"/>
            </w:tcBorders>
            <w:noWrap w:val="0"/>
            <w:vAlign w:val="center"/>
          </w:tcPr>
          <w:p>
            <w:pPr>
              <w:spacing w:line="460" w:lineRule="exact"/>
              <w:rPr>
                <w:color w:val="auto"/>
                <w:sz w:val="22"/>
                <w:szCs w:val="21"/>
                <w:highlight w:val="none"/>
              </w:rPr>
            </w:pPr>
          </w:p>
        </w:tc>
        <w:tc>
          <w:tcPr>
            <w:tcW w:w="1807" w:type="dxa"/>
            <w:vMerge w:val="continue"/>
            <w:tcBorders>
              <w:left w:val="single" w:color="auto" w:sz="4" w:space="0"/>
              <w:bottom w:val="single" w:color="auto" w:sz="4" w:space="0"/>
              <w:right w:val="single" w:color="auto" w:sz="4" w:space="0"/>
            </w:tcBorders>
            <w:noWrap w:val="0"/>
            <w:vAlign w:val="center"/>
          </w:tcPr>
          <w:p>
            <w:pPr>
              <w:spacing w:line="460" w:lineRule="exact"/>
              <w:rPr>
                <w:color w:val="auto"/>
                <w:sz w:val="22"/>
                <w:szCs w:val="21"/>
                <w:highlight w:val="none"/>
              </w:rPr>
            </w:pPr>
          </w:p>
        </w:tc>
        <w:tc>
          <w:tcPr>
            <w:tcW w:w="1202" w:type="dxa"/>
            <w:vMerge w:val="continue"/>
            <w:tcBorders>
              <w:left w:val="single" w:color="auto" w:sz="4" w:space="0"/>
              <w:bottom w:val="single" w:color="auto" w:sz="4" w:space="0"/>
              <w:right w:val="single" w:color="auto" w:sz="4" w:space="0"/>
            </w:tcBorders>
            <w:noWrap w:val="0"/>
            <w:vAlign w:val="center"/>
          </w:tcPr>
          <w:p>
            <w:pPr>
              <w:spacing w:line="460" w:lineRule="exact"/>
              <w:rPr>
                <w:color w:val="auto"/>
                <w:sz w:val="22"/>
                <w:szCs w:val="21"/>
                <w:highlight w:val="none"/>
              </w:rPr>
            </w:pPr>
          </w:p>
        </w:tc>
      </w:tr>
    </w:tbl>
    <w:p>
      <w:pPr>
        <w:spacing w:line="400" w:lineRule="exact"/>
        <w:rPr>
          <w:rFonts w:hint="eastAsia" w:ascii="宋体" w:hAnsi="宋体"/>
          <w:color w:val="auto"/>
          <w:sz w:val="22"/>
          <w:szCs w:val="22"/>
          <w:highlight w:val="none"/>
        </w:rPr>
      </w:pPr>
      <w:r>
        <w:rPr>
          <w:rFonts w:hint="eastAsia" w:ascii="宋体" w:hAnsi="宋体" w:cs="仿宋"/>
          <w:b w:val="0"/>
          <w:bCs w:val="0"/>
          <w:color w:val="auto"/>
          <w:sz w:val="22"/>
          <w:szCs w:val="22"/>
          <w:highlight w:val="none"/>
        </w:rPr>
        <w:t xml:space="preserve">注: </w:t>
      </w:r>
      <w:r>
        <w:rPr>
          <w:rFonts w:hint="eastAsia" w:ascii="宋体" w:hAnsi="宋体"/>
          <w:color w:val="auto"/>
          <w:sz w:val="22"/>
          <w:szCs w:val="22"/>
          <w:highlight w:val="none"/>
        </w:rPr>
        <w:t>公开招标实行一次性报价，投标价即为最终有效价。</w:t>
      </w:r>
    </w:p>
    <w:p>
      <w:pPr>
        <w:spacing w:line="400" w:lineRule="exact"/>
        <w:ind w:firstLine="660" w:firstLineChars="300"/>
        <w:rPr>
          <w:color w:val="auto"/>
          <w:sz w:val="22"/>
          <w:szCs w:val="21"/>
          <w:highlight w:val="none"/>
        </w:rPr>
      </w:pPr>
      <w:r>
        <w:rPr>
          <w:color w:val="auto"/>
          <w:sz w:val="22"/>
          <w:szCs w:val="21"/>
          <w:highlight w:val="none"/>
        </w:rPr>
        <w:t>1、投标报价以人民币为结算单位。</w:t>
      </w:r>
    </w:p>
    <w:p>
      <w:pPr>
        <w:spacing w:line="400" w:lineRule="exact"/>
        <w:rPr>
          <w:color w:val="auto"/>
          <w:sz w:val="22"/>
          <w:szCs w:val="21"/>
          <w:highlight w:val="none"/>
        </w:rPr>
      </w:pPr>
      <w:r>
        <w:rPr>
          <w:color w:val="auto"/>
          <w:sz w:val="22"/>
          <w:szCs w:val="21"/>
          <w:highlight w:val="none"/>
        </w:rPr>
        <w:t xml:space="preserve">      </w:t>
      </w:r>
      <w:r>
        <w:rPr>
          <w:rFonts w:hint="eastAsia"/>
          <w:color w:val="auto"/>
          <w:sz w:val="22"/>
          <w:szCs w:val="21"/>
          <w:highlight w:val="none"/>
        </w:rPr>
        <w:t>2</w:t>
      </w:r>
      <w:r>
        <w:rPr>
          <w:color w:val="auto"/>
          <w:sz w:val="22"/>
          <w:szCs w:val="21"/>
          <w:highlight w:val="none"/>
        </w:rPr>
        <w:t>、此表在不改变表式的情况下，可自行制作。</w:t>
      </w:r>
    </w:p>
    <w:p>
      <w:pPr>
        <w:spacing w:line="400" w:lineRule="exact"/>
        <w:rPr>
          <w:color w:val="auto"/>
          <w:sz w:val="22"/>
          <w:szCs w:val="21"/>
          <w:highlight w:val="none"/>
        </w:rPr>
      </w:pPr>
      <w:r>
        <w:rPr>
          <w:color w:val="auto"/>
          <w:sz w:val="22"/>
          <w:szCs w:val="21"/>
          <w:highlight w:val="none"/>
        </w:rPr>
        <w:t xml:space="preserve">      </w:t>
      </w:r>
      <w:r>
        <w:rPr>
          <w:rFonts w:hint="eastAsia"/>
          <w:color w:val="auto"/>
          <w:sz w:val="22"/>
          <w:szCs w:val="21"/>
          <w:highlight w:val="none"/>
        </w:rPr>
        <w:t>3</w:t>
      </w:r>
      <w:r>
        <w:rPr>
          <w:color w:val="auto"/>
          <w:sz w:val="22"/>
          <w:szCs w:val="21"/>
          <w:highlight w:val="none"/>
        </w:rPr>
        <w:t>、公开招标实行一次性报价，投标价即为最终有效价。</w:t>
      </w:r>
    </w:p>
    <w:p>
      <w:pPr>
        <w:spacing w:line="400" w:lineRule="exact"/>
        <w:rPr>
          <w:rFonts w:hint="eastAsia" w:ascii="宋体" w:hAnsi="宋体" w:cs="宋体"/>
          <w:color w:val="auto"/>
          <w:sz w:val="22"/>
          <w:szCs w:val="22"/>
          <w:highlight w:val="none"/>
        </w:rPr>
      </w:pPr>
      <w:r>
        <w:rPr>
          <w:color w:val="auto"/>
          <w:sz w:val="22"/>
          <w:szCs w:val="21"/>
          <w:highlight w:val="none"/>
        </w:rPr>
        <w:t xml:space="preserve">      </w:t>
      </w:r>
      <w:r>
        <w:rPr>
          <w:rFonts w:hint="eastAsia"/>
          <w:color w:val="auto"/>
          <w:sz w:val="22"/>
          <w:szCs w:val="21"/>
          <w:highlight w:val="none"/>
        </w:rPr>
        <w:t>4</w:t>
      </w:r>
      <w:r>
        <w:rPr>
          <w:color w:val="auto"/>
          <w:sz w:val="22"/>
          <w:szCs w:val="21"/>
          <w:highlight w:val="none"/>
        </w:rPr>
        <w:t>、</w:t>
      </w:r>
      <w:r>
        <w:rPr>
          <w:rFonts w:hint="eastAsia" w:ascii="宋体" w:hAnsi="宋体" w:cs="宋体"/>
          <w:color w:val="auto"/>
          <w:sz w:val="22"/>
          <w:szCs w:val="22"/>
          <w:highlight w:val="none"/>
        </w:rPr>
        <w:t>各环节所需的全部费用，包括但不限于设计费、</w:t>
      </w:r>
      <w:r>
        <w:rPr>
          <w:rFonts w:hint="eastAsia" w:ascii="宋体" w:hAnsi="宋体" w:cs="宋体"/>
          <w:color w:val="auto"/>
          <w:sz w:val="22"/>
          <w:szCs w:val="22"/>
          <w:highlight w:val="none"/>
          <w:lang w:eastAsia="zh-CN"/>
        </w:rPr>
        <w:t>站房建设、设备、</w:t>
      </w:r>
      <w:r>
        <w:rPr>
          <w:rFonts w:hint="eastAsia" w:ascii="宋体" w:hAnsi="宋体" w:cs="宋体"/>
          <w:color w:val="auto"/>
          <w:sz w:val="22"/>
          <w:szCs w:val="22"/>
          <w:highlight w:val="none"/>
        </w:rPr>
        <w:t>人工费、差旅费、交通费、会议费、专家费、材料费、管理费、利润、税金及不可预见费用（如突击工作费，人工增加费，设施维护费、自然灾害损失费（除不可抗力因素外）及其它等）等一切费用。</w:t>
      </w:r>
    </w:p>
    <w:p>
      <w:pPr>
        <w:spacing w:line="40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5、上表中D=A*4+B*4+C,E=D*3</w:t>
      </w:r>
    </w:p>
    <w:p>
      <w:pPr>
        <w:snapToGrid w:val="0"/>
        <w:spacing w:line="400" w:lineRule="exact"/>
        <w:rPr>
          <w:rFonts w:hint="eastAsia" w:ascii="宋体" w:hAnsi="宋体" w:cs="宋体"/>
          <w:color w:val="auto"/>
          <w:sz w:val="22"/>
          <w:szCs w:val="22"/>
          <w:highlight w:val="none"/>
          <w:u w:val="single"/>
        </w:rPr>
      </w:pP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供应商（盖章）：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r>
        <w:rPr>
          <w:rFonts w:hint="eastAsia" w:ascii="宋体" w:hAnsi="宋体" w:cs="宋体"/>
          <w:color w:val="auto"/>
          <w:sz w:val="22"/>
          <w:szCs w:val="22"/>
          <w:highlight w:val="none"/>
          <w:u w:val="single"/>
        </w:rPr>
        <w:t xml:space="preserve">                  </w:t>
      </w:r>
    </w:p>
    <w:p>
      <w:pPr>
        <w:spacing w:line="400" w:lineRule="exact"/>
        <w:rPr>
          <w:rFonts w:hint="eastAsia"/>
          <w:b/>
          <w:color w:val="auto"/>
          <w:sz w:val="22"/>
          <w:szCs w:val="22"/>
          <w:highlight w:val="none"/>
        </w:rPr>
      </w:pPr>
      <w:r>
        <w:rPr>
          <w:rFonts w:hint="eastAsia" w:ascii="宋体" w:hAnsi="宋体" w:cs="宋体"/>
          <w:color w:val="auto"/>
          <w:sz w:val="22"/>
          <w:szCs w:val="22"/>
          <w:highlight w:val="none"/>
        </w:rPr>
        <w:t>日            期：</w:t>
      </w:r>
    </w:p>
    <w:p>
      <w:pPr>
        <w:pStyle w:val="22"/>
        <w:snapToGrid w:val="0"/>
        <w:spacing w:line="400" w:lineRule="exact"/>
        <w:rPr>
          <w:rFonts w:hint="eastAsia"/>
          <w:b/>
          <w:color w:val="auto"/>
          <w:sz w:val="22"/>
          <w:szCs w:val="22"/>
          <w:highlight w:val="none"/>
        </w:rPr>
      </w:pPr>
    </w:p>
    <w:p>
      <w:pPr>
        <w:pStyle w:val="22"/>
        <w:snapToGrid w:val="0"/>
        <w:spacing w:line="400" w:lineRule="exact"/>
        <w:rPr>
          <w:rFonts w:hint="eastAsia" w:eastAsia="宋体"/>
          <w:b/>
          <w:color w:val="auto"/>
          <w:sz w:val="22"/>
          <w:szCs w:val="22"/>
          <w:highlight w:val="none"/>
          <w:lang w:val="en-US" w:eastAsia="zh-CN"/>
        </w:rPr>
      </w:pPr>
      <w:r>
        <w:rPr>
          <w:rFonts w:hint="eastAsia"/>
          <w:b/>
          <w:color w:val="auto"/>
          <w:sz w:val="22"/>
          <w:szCs w:val="22"/>
          <w:highlight w:val="none"/>
        </w:rPr>
        <w:t>附件</w:t>
      </w:r>
      <w:r>
        <w:rPr>
          <w:rFonts w:hint="eastAsia"/>
          <w:b/>
          <w:color w:val="auto"/>
          <w:sz w:val="22"/>
          <w:szCs w:val="22"/>
          <w:highlight w:val="none"/>
          <w:lang w:eastAsia="zh-CN"/>
        </w:rPr>
        <w:t>三</w:t>
      </w:r>
    </w:p>
    <w:p>
      <w:pPr>
        <w:spacing w:line="360" w:lineRule="auto"/>
        <w:jc w:val="center"/>
        <w:rPr>
          <w:rFonts w:hint="default" w:ascii="宋体" w:hAnsi="宋体" w:eastAsia="宋体" w:cs="宋体"/>
          <w:b/>
          <w:bCs/>
          <w:iCs/>
          <w:color w:val="auto"/>
          <w:spacing w:val="20"/>
          <w:sz w:val="32"/>
          <w:szCs w:val="36"/>
          <w:highlight w:val="none"/>
          <w:lang w:val="en-US" w:eastAsia="zh-CN"/>
        </w:rPr>
      </w:pPr>
      <w:r>
        <w:rPr>
          <w:rFonts w:hint="eastAsia" w:ascii="宋体" w:hAnsi="宋体" w:cs="宋体"/>
          <w:b/>
          <w:bCs/>
          <w:iCs/>
          <w:color w:val="auto"/>
          <w:spacing w:val="20"/>
          <w:sz w:val="32"/>
          <w:szCs w:val="36"/>
          <w:highlight w:val="none"/>
        </w:rPr>
        <w:t>投标</w:t>
      </w:r>
      <w:r>
        <w:rPr>
          <w:rFonts w:hint="eastAsia" w:ascii="宋体" w:hAnsi="宋体" w:cs="宋体"/>
          <w:b/>
          <w:bCs/>
          <w:iCs/>
          <w:color w:val="auto"/>
          <w:spacing w:val="20"/>
          <w:sz w:val="32"/>
          <w:szCs w:val="36"/>
          <w:highlight w:val="none"/>
          <w:lang w:val="en-US" w:eastAsia="zh-CN"/>
        </w:rPr>
        <w:t>分项</w:t>
      </w:r>
      <w:r>
        <w:rPr>
          <w:rFonts w:hint="eastAsia" w:ascii="宋体" w:hAnsi="宋体" w:cs="宋体"/>
          <w:b/>
          <w:bCs/>
          <w:iCs/>
          <w:color w:val="auto"/>
          <w:spacing w:val="20"/>
          <w:sz w:val="32"/>
          <w:szCs w:val="36"/>
          <w:highlight w:val="none"/>
        </w:rPr>
        <w:t>报价明细表</w:t>
      </w:r>
    </w:p>
    <w:p>
      <w:pPr>
        <w:widowControl/>
        <w:shd w:val="clear" w:color="auto" w:fill="FFFFFF"/>
        <w:spacing w:line="440" w:lineRule="exact"/>
        <w:ind w:firstLine="696" w:firstLineChars="300"/>
        <w:rPr>
          <w:rFonts w:hint="eastAsia" w:ascii="宋体" w:hAnsi="宋体"/>
          <w:color w:val="auto"/>
          <w:spacing w:val="6"/>
          <w:kern w:val="0"/>
          <w:sz w:val="22"/>
          <w:szCs w:val="22"/>
          <w:highlight w:val="none"/>
        </w:rPr>
      </w:pPr>
      <w:r>
        <w:rPr>
          <w:rFonts w:hint="eastAsia" w:ascii="宋体" w:hAnsi="宋体"/>
          <w:color w:val="auto"/>
          <w:spacing w:val="6"/>
          <w:kern w:val="0"/>
          <w:sz w:val="22"/>
          <w:szCs w:val="22"/>
          <w:highlight w:val="none"/>
        </w:rPr>
        <w:t xml:space="preserve">项目名称：                                          </w:t>
      </w:r>
    </w:p>
    <w:p>
      <w:pPr>
        <w:widowControl/>
        <w:shd w:val="clear" w:color="auto" w:fill="FFFFFF"/>
        <w:spacing w:line="440" w:lineRule="exact"/>
        <w:ind w:firstLine="696" w:firstLineChars="300"/>
        <w:rPr>
          <w:rFonts w:hint="eastAsia"/>
          <w:color w:val="auto"/>
          <w:sz w:val="22"/>
          <w:szCs w:val="21"/>
          <w:highlight w:val="none"/>
        </w:rPr>
      </w:pPr>
      <w:r>
        <w:rPr>
          <w:rFonts w:hint="eastAsia" w:ascii="宋体" w:hAnsi="宋体"/>
          <w:color w:val="auto"/>
          <w:spacing w:val="6"/>
          <w:kern w:val="0"/>
          <w:sz w:val="22"/>
          <w:szCs w:val="22"/>
          <w:highlight w:val="none"/>
        </w:rPr>
        <w:t>采购编号：</w:t>
      </w:r>
      <w:r>
        <w:rPr>
          <w:rFonts w:hint="eastAsia" w:ascii="宋体" w:hAnsi="宋体"/>
          <w:color w:val="auto"/>
          <w:spacing w:val="6"/>
          <w:kern w:val="0"/>
          <w:sz w:val="22"/>
          <w:szCs w:val="22"/>
          <w:highlight w:val="none"/>
          <w:lang w:val="en-US" w:eastAsia="zh-CN"/>
        </w:rPr>
        <w:t xml:space="preserve">         </w:t>
      </w:r>
      <w:r>
        <w:rPr>
          <w:rFonts w:hint="eastAsia" w:ascii="宋体" w:hAnsi="宋体"/>
          <w:color w:val="auto"/>
          <w:spacing w:val="6"/>
          <w:kern w:val="0"/>
          <w:sz w:val="22"/>
          <w:szCs w:val="22"/>
          <w:highlight w:val="none"/>
        </w:rPr>
        <w:t xml:space="preserve">                             </w:t>
      </w:r>
      <w:r>
        <w:rPr>
          <w:color w:val="auto"/>
          <w:sz w:val="22"/>
          <w:szCs w:val="22"/>
          <w:highlight w:val="none"/>
        </w:rPr>
        <w:t>（价格单位：人民币元）</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96"/>
        <w:gridCol w:w="2931"/>
        <w:gridCol w:w="1111"/>
        <w:gridCol w:w="1083"/>
        <w:gridCol w:w="101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2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内容</w:t>
            </w: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总价</w:t>
            </w: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国标法水质自动监测站</w:t>
            </w:r>
          </w:p>
        </w:tc>
        <w:tc>
          <w:tcPr>
            <w:tcW w:w="1540" w:type="pc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高锰酸盐指数水质自动分析仪</w:t>
            </w:r>
          </w:p>
        </w:tc>
        <w:tc>
          <w:tcPr>
            <w:tcW w:w="58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color w:val="auto"/>
                <w:kern w:val="0"/>
                <w:sz w:val="20"/>
                <w:szCs w:val="20"/>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4套</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氨氮水质自动分析仪</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color w:val="auto"/>
                <w:kern w:val="0"/>
                <w:sz w:val="20"/>
                <w:szCs w:val="20"/>
                <w:highlight w:val="none"/>
                <w:lang w:val="en-US" w:eastAsia="zh-CN"/>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总磷水质自动分析仪</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color w:val="auto"/>
                <w:kern w:val="0"/>
                <w:sz w:val="20"/>
                <w:szCs w:val="20"/>
                <w:highlight w:val="none"/>
                <w:lang w:val="en-US" w:eastAsia="zh-CN"/>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质控系统</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lang w:val="en-US" w:eastAsia="zh-CN" w:bidi="ar-SA"/>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采水单元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color w:val="auto"/>
                <w:kern w:val="0"/>
                <w:sz w:val="20"/>
                <w:szCs w:val="20"/>
                <w:highlight w:val="none"/>
                <w:lang w:val="en-US" w:eastAsia="zh-CN"/>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eastAsia="宋体"/>
                <w:color w:val="auto"/>
                <w:kern w:val="0"/>
                <w:sz w:val="20"/>
                <w:szCs w:val="20"/>
                <w:highlight w:val="none"/>
                <w:lang w:eastAsia="zh-CN"/>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eastAsia="宋体"/>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配水及预处理单元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eastAsia="宋体"/>
                <w:color w:val="auto"/>
                <w:kern w:val="0"/>
                <w:sz w:val="20"/>
                <w:szCs w:val="20"/>
                <w:highlight w:val="none"/>
                <w:lang w:val="en-US" w:eastAsia="zh-CN"/>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数据采集与传输单元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取水口视频监控</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p>
        </w:tc>
        <w:tc>
          <w:tcPr>
            <w:tcW w:w="1540" w:type="pct"/>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站房视频监控</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1540" w:type="pc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水质自动监测站的基础建设</w:t>
            </w:r>
          </w:p>
        </w:tc>
        <w:tc>
          <w:tcPr>
            <w:tcW w:w="58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电极法水质自动监测站</w:t>
            </w: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氨氮传感器</w:t>
            </w:r>
          </w:p>
        </w:tc>
        <w:tc>
          <w:tcPr>
            <w:tcW w:w="58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4套</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COD传感器</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叶绿素a传感器</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采水单元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控制单元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数据采集与传输单元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一体化机柜（站房）</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站房视频监控</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水质自动监测站的基础建设</w:t>
            </w:r>
          </w:p>
        </w:tc>
        <w:tc>
          <w:tcPr>
            <w:tcW w:w="58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57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水质监测与污染预警高光谱相机</w:t>
            </w: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高光谱镜头</w:t>
            </w:r>
          </w:p>
        </w:tc>
        <w:tc>
          <w:tcPr>
            <w:tcW w:w="58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1套</w:t>
            </w: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红外可见光球机</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控制单元</w:t>
            </w:r>
          </w:p>
        </w:tc>
        <w:tc>
          <w:tcPr>
            <w:tcW w:w="584"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2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576"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监控立杆及基础建设</w:t>
            </w:r>
          </w:p>
        </w:tc>
        <w:tc>
          <w:tcPr>
            <w:tcW w:w="58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7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r>
              <w:rPr>
                <w:rFonts w:hint="eastAsia" w:ascii="宋体" w:hAnsi="宋体" w:eastAsia="宋体" w:cs="宋体"/>
                <w:i w:val="0"/>
                <w:iCs w:val="0"/>
                <w:color w:val="auto"/>
                <w:kern w:val="0"/>
                <w:sz w:val="24"/>
                <w:szCs w:val="24"/>
                <w:highlight w:val="none"/>
                <w:u w:val="none"/>
                <w:lang w:val="en-US" w:eastAsia="zh-CN" w:bidi="ar"/>
              </w:rPr>
              <w:t>总价</w:t>
            </w:r>
          </w:p>
        </w:tc>
        <w:tc>
          <w:tcPr>
            <w:tcW w:w="15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168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c>
          <w:tcPr>
            <w:tcW w:w="8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color w:val="auto"/>
                <w:kern w:val="0"/>
                <w:sz w:val="20"/>
                <w:szCs w:val="20"/>
                <w:highlight w:val="none"/>
              </w:rPr>
            </w:pPr>
          </w:p>
        </w:tc>
      </w:tr>
    </w:tbl>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2"/>
          <w:szCs w:val="22"/>
          <w:highlight w:val="none"/>
        </w:rPr>
        <w:t>注：1、</w:t>
      </w:r>
      <w:r>
        <w:rPr>
          <w:rFonts w:hint="eastAsia" w:ascii="宋体" w:hAnsi="宋体" w:eastAsia="宋体" w:cs="宋体"/>
          <w:color w:val="auto"/>
          <w:kern w:val="0"/>
          <w:sz w:val="21"/>
          <w:szCs w:val="21"/>
          <w:highlight w:val="none"/>
          <w:lang w:val="en-US" w:eastAsia="zh-CN" w:bidi="ar"/>
        </w:rPr>
        <w:t>表格在不改变实质性内容的前提下可扩展。</w:t>
      </w:r>
    </w:p>
    <w:p>
      <w:pPr>
        <w:pStyle w:val="2"/>
        <w:rPr>
          <w:rFonts w:hint="eastAsia" w:ascii="宋体" w:hAnsi="宋体" w:eastAsia="宋体" w:cs="宋体"/>
          <w:color w:val="auto"/>
          <w:kern w:val="0"/>
          <w:sz w:val="21"/>
          <w:szCs w:val="21"/>
          <w:highlight w:val="none"/>
          <w:lang w:val="en-US" w:eastAsia="zh-CN" w:bidi="ar"/>
        </w:rPr>
      </w:pPr>
    </w:p>
    <w:p>
      <w:pPr>
        <w:rPr>
          <w:rFonts w:hint="eastAsia"/>
        </w:rPr>
      </w:pPr>
    </w:p>
    <w:p>
      <w:pPr>
        <w:widowControl/>
        <w:shd w:val="clear" w:color="auto" w:fill="FFFFFF"/>
        <w:spacing w:line="440" w:lineRule="exact"/>
        <w:ind w:firstLine="4988" w:firstLineChars="2150"/>
        <w:jc w:val="right"/>
        <w:rPr>
          <w:rFonts w:hint="eastAsia" w:ascii="宋体" w:hAnsi="宋体" w:eastAsia="宋体"/>
          <w:color w:val="auto"/>
          <w:spacing w:val="6"/>
          <w:kern w:val="0"/>
          <w:sz w:val="22"/>
          <w:szCs w:val="22"/>
          <w:highlight w:val="none"/>
          <w:lang w:val="en-US" w:eastAsia="zh-CN"/>
        </w:rPr>
      </w:pPr>
      <w:r>
        <w:rPr>
          <w:rFonts w:hint="eastAsia" w:ascii="宋体" w:hAnsi="宋体"/>
          <w:color w:val="auto"/>
          <w:spacing w:val="6"/>
          <w:kern w:val="0"/>
          <w:sz w:val="22"/>
          <w:szCs w:val="22"/>
          <w:highlight w:val="none"/>
        </w:rPr>
        <w:t>供应商盖章：</w:t>
      </w:r>
      <w:r>
        <w:rPr>
          <w:rFonts w:hint="eastAsia" w:ascii="宋体" w:hAnsi="宋体"/>
          <w:color w:val="auto"/>
          <w:spacing w:val="6"/>
          <w:kern w:val="0"/>
          <w:sz w:val="22"/>
          <w:szCs w:val="22"/>
          <w:highlight w:val="none"/>
          <w:u w:val="single"/>
        </w:rPr>
        <w:t xml:space="preserve">    （公章）</w:t>
      </w:r>
    </w:p>
    <w:p>
      <w:pPr>
        <w:widowControl/>
        <w:shd w:val="clear" w:color="auto" w:fill="FFFFFF"/>
        <w:spacing w:line="440" w:lineRule="exact"/>
        <w:ind w:firstLine="3480" w:firstLineChars="1500"/>
        <w:rPr>
          <w:rFonts w:hint="eastAsia" w:ascii="宋体" w:hAnsi="宋体"/>
          <w:color w:val="auto"/>
          <w:spacing w:val="6"/>
          <w:kern w:val="0"/>
          <w:sz w:val="22"/>
          <w:szCs w:val="22"/>
          <w:highlight w:val="none"/>
          <w:u w:val="single"/>
        </w:rPr>
      </w:pPr>
      <w:r>
        <w:rPr>
          <w:rFonts w:hint="eastAsia" w:ascii="宋体" w:hAnsi="宋体"/>
          <w:color w:val="auto"/>
          <w:spacing w:val="6"/>
          <w:kern w:val="0"/>
          <w:sz w:val="22"/>
          <w:szCs w:val="22"/>
          <w:highlight w:val="none"/>
        </w:rPr>
        <w:t>供应商法定代表人或授权代表（</w:t>
      </w:r>
      <w:r>
        <w:rPr>
          <w:rFonts w:hint="eastAsia" w:ascii="宋体" w:hAnsi="宋体" w:cs="宋体"/>
          <w:color w:val="auto"/>
          <w:sz w:val="22"/>
          <w:szCs w:val="22"/>
          <w:highlight w:val="none"/>
        </w:rPr>
        <w:t>签字或盖章</w:t>
      </w:r>
      <w:r>
        <w:rPr>
          <w:rFonts w:hint="eastAsia" w:ascii="宋体" w:hAnsi="宋体"/>
          <w:color w:val="auto"/>
          <w:spacing w:val="6"/>
          <w:kern w:val="0"/>
          <w:sz w:val="22"/>
          <w:szCs w:val="22"/>
          <w:highlight w:val="none"/>
        </w:rPr>
        <w:t>）：</w:t>
      </w:r>
      <w:r>
        <w:rPr>
          <w:rFonts w:hint="eastAsia" w:ascii="宋体" w:hAnsi="宋体"/>
          <w:color w:val="auto"/>
          <w:spacing w:val="6"/>
          <w:kern w:val="0"/>
          <w:sz w:val="22"/>
          <w:szCs w:val="22"/>
          <w:highlight w:val="none"/>
          <w:u w:val="single"/>
        </w:rPr>
        <w:t xml:space="preserve">         </w:t>
      </w:r>
    </w:p>
    <w:p>
      <w:pPr>
        <w:widowControl/>
        <w:shd w:val="clear" w:color="auto" w:fill="FFFFFF"/>
        <w:spacing w:line="440" w:lineRule="exact"/>
        <w:ind w:left="2" w:firstLine="1169" w:firstLineChars="504"/>
        <w:jc w:val="right"/>
        <w:rPr>
          <w:rFonts w:hint="eastAsia" w:ascii="宋体" w:hAnsi="宋体"/>
          <w:color w:val="auto"/>
          <w:spacing w:val="6"/>
          <w:kern w:val="0"/>
          <w:sz w:val="22"/>
          <w:szCs w:val="22"/>
          <w:highlight w:val="none"/>
        </w:rPr>
      </w:pPr>
      <w:r>
        <w:rPr>
          <w:rFonts w:hint="eastAsia" w:ascii="宋体" w:hAnsi="宋体"/>
          <w:color w:val="auto"/>
          <w:spacing w:val="6"/>
          <w:kern w:val="0"/>
          <w:sz w:val="22"/>
          <w:szCs w:val="22"/>
          <w:highlight w:val="none"/>
        </w:rPr>
        <w:t xml:space="preserve">                               </w:t>
      </w:r>
      <w:r>
        <w:rPr>
          <w:rFonts w:hint="eastAsia" w:ascii="宋体" w:hAnsi="宋体"/>
          <w:color w:val="auto"/>
          <w:spacing w:val="6"/>
          <w:kern w:val="0"/>
          <w:sz w:val="22"/>
          <w:szCs w:val="22"/>
          <w:highlight w:val="none"/>
          <w:u w:val="single"/>
        </w:rPr>
        <w:t xml:space="preserve">      </w:t>
      </w:r>
      <w:r>
        <w:rPr>
          <w:rFonts w:hint="eastAsia" w:ascii="宋体" w:hAnsi="宋体"/>
          <w:color w:val="auto"/>
          <w:spacing w:val="6"/>
          <w:kern w:val="0"/>
          <w:sz w:val="22"/>
          <w:szCs w:val="22"/>
          <w:highlight w:val="none"/>
        </w:rPr>
        <w:t>年</w:t>
      </w:r>
      <w:r>
        <w:rPr>
          <w:rFonts w:hint="eastAsia" w:ascii="宋体" w:hAnsi="宋体"/>
          <w:color w:val="auto"/>
          <w:spacing w:val="6"/>
          <w:kern w:val="0"/>
          <w:sz w:val="22"/>
          <w:szCs w:val="22"/>
          <w:highlight w:val="none"/>
          <w:u w:val="single"/>
        </w:rPr>
        <w:t xml:space="preserve">       </w:t>
      </w:r>
      <w:r>
        <w:rPr>
          <w:rFonts w:hint="eastAsia" w:ascii="宋体" w:hAnsi="宋体"/>
          <w:color w:val="auto"/>
          <w:spacing w:val="6"/>
          <w:kern w:val="0"/>
          <w:sz w:val="22"/>
          <w:szCs w:val="22"/>
          <w:highlight w:val="none"/>
        </w:rPr>
        <w:t>月</w:t>
      </w:r>
      <w:r>
        <w:rPr>
          <w:rFonts w:hint="eastAsia" w:ascii="宋体" w:hAnsi="宋体"/>
          <w:color w:val="auto"/>
          <w:spacing w:val="6"/>
          <w:kern w:val="0"/>
          <w:sz w:val="22"/>
          <w:szCs w:val="22"/>
          <w:highlight w:val="none"/>
          <w:u w:val="single"/>
        </w:rPr>
        <w:t xml:space="preserve">      </w:t>
      </w:r>
      <w:r>
        <w:rPr>
          <w:rFonts w:hint="eastAsia" w:ascii="宋体" w:hAnsi="宋体"/>
          <w:color w:val="auto"/>
          <w:spacing w:val="6"/>
          <w:kern w:val="0"/>
          <w:sz w:val="22"/>
          <w:szCs w:val="22"/>
          <w:highlight w:val="none"/>
        </w:rPr>
        <w:t>日</w:t>
      </w:r>
    </w:p>
    <w:p>
      <w:pPr>
        <w:spacing w:line="360" w:lineRule="auto"/>
        <w:ind w:firstLine="4480" w:firstLineChars="1600"/>
        <w:rPr>
          <w:rFonts w:hint="default" w:ascii="Times New Roman" w:hAnsi="Times New Roman" w:eastAsia="宋体" w:cs="Times New Roman"/>
          <w:spacing w:val="20"/>
          <w:sz w:val="24"/>
          <w:szCs w:val="24"/>
          <w:u w:val="single"/>
        </w:rPr>
      </w:pPr>
    </w:p>
    <w:p>
      <w:pPr>
        <w:rPr>
          <w:rFonts w:hint="default" w:ascii="Times New Roman" w:hAnsi="Times New Roman" w:eastAsia="宋体" w:cs="Times New Roman"/>
          <w:color w:val="auto"/>
        </w:rPr>
      </w:pPr>
    </w:p>
    <w:p>
      <w:pPr>
        <w:pStyle w:val="2"/>
        <w:rPr>
          <w:rFonts w:hint="default"/>
        </w:rPr>
      </w:pPr>
    </w:p>
    <w:p>
      <w:pPr>
        <w:pStyle w:val="5"/>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rPr>
        <w:t>第六章  评审办法和细则</w:t>
      </w:r>
      <w:bookmarkEnd w:id="101"/>
      <w:bookmarkEnd w:id="102"/>
      <w:bookmarkEnd w:id="103"/>
    </w:p>
    <w:p>
      <w:pPr>
        <w:pStyle w:val="24"/>
        <w:snapToGrid/>
        <w:ind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根据《中华人民共和国采购法》等有关法律法规的规定，并结合本项目的实际，按照公正、公平、科学、择优的原则选择中标人，特制定本办法。</w:t>
      </w:r>
    </w:p>
    <w:p>
      <w:pPr>
        <w:pStyle w:val="6"/>
        <w:spacing w:before="240" w:after="240"/>
        <w:ind w:firstLine="0" w:firstLineChars="0"/>
        <w:rPr>
          <w:rFonts w:hint="default" w:ascii="Times New Roman" w:hAnsi="Times New Roman" w:eastAsia="宋体" w:cs="Times New Roman"/>
          <w:bCs w:val="0"/>
          <w:color w:val="auto"/>
          <w:sz w:val="32"/>
          <w:szCs w:val="32"/>
        </w:rPr>
      </w:pPr>
      <w:bookmarkStart w:id="104" w:name="_Toc335664295"/>
      <w:bookmarkStart w:id="105" w:name="_Toc31585"/>
      <w:bookmarkStart w:id="106" w:name="_Toc493955998"/>
      <w:r>
        <w:rPr>
          <w:rFonts w:hint="default" w:ascii="Times New Roman" w:hAnsi="Times New Roman" w:eastAsia="宋体" w:cs="Times New Roman"/>
          <w:bCs w:val="0"/>
          <w:color w:val="auto"/>
          <w:sz w:val="32"/>
          <w:szCs w:val="32"/>
        </w:rPr>
        <w:t>一   总则</w:t>
      </w:r>
      <w:bookmarkEnd w:id="104"/>
      <w:bookmarkEnd w:id="105"/>
      <w:bookmarkEnd w:id="106"/>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1.1 为最大限度地保护各当事人的权益，评标委员会应严格按照招标文件的技术、资信、商务要求，对投标文件进行综合分析评价并编制评标报告。评标专家必须严格遵守保密规定，不得泄漏评审有关的情况，不得索贿受贿，不得参加影响评审的任何活动。</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1.2 本次评审方法采取百分制综合评分法，按最终得分由高到低顺序排列。最终得分相同的，按投标报价由低到高顺序排列；最终得分且报价相同的，按技术得分由高到低顺序排列。评标委员会按顺序推荐中标候选人。</w:t>
      </w:r>
    </w:p>
    <w:p>
      <w:pPr>
        <w:pStyle w:val="6"/>
        <w:spacing w:before="240" w:after="240"/>
        <w:ind w:firstLine="0" w:firstLineChars="0"/>
        <w:rPr>
          <w:rFonts w:hint="default" w:ascii="Times New Roman" w:hAnsi="Times New Roman" w:eastAsia="宋体" w:cs="Times New Roman"/>
          <w:bCs w:val="0"/>
          <w:color w:val="auto"/>
          <w:sz w:val="32"/>
          <w:szCs w:val="32"/>
        </w:rPr>
      </w:pPr>
      <w:bookmarkStart w:id="107" w:name="_Toc335664296"/>
      <w:bookmarkStart w:id="108" w:name="_Toc23636"/>
      <w:bookmarkStart w:id="109" w:name="_Toc493955999"/>
      <w:r>
        <w:rPr>
          <w:rFonts w:hint="default" w:ascii="Times New Roman" w:hAnsi="Times New Roman" w:eastAsia="宋体" w:cs="Times New Roman"/>
          <w:bCs w:val="0"/>
          <w:color w:val="auto"/>
          <w:sz w:val="32"/>
          <w:szCs w:val="32"/>
        </w:rPr>
        <w:t xml:space="preserve">二   </w:t>
      </w:r>
      <w:bookmarkEnd w:id="107"/>
      <w:bookmarkEnd w:id="108"/>
      <w:bookmarkEnd w:id="109"/>
      <w:r>
        <w:rPr>
          <w:rFonts w:hint="default" w:ascii="Times New Roman" w:hAnsi="Times New Roman" w:eastAsia="宋体" w:cs="Times New Roman"/>
          <w:bCs w:val="0"/>
          <w:color w:val="auto"/>
          <w:sz w:val="32"/>
          <w:szCs w:val="32"/>
        </w:rPr>
        <w:t>评标委员会</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2.1评标委员会</w:t>
      </w:r>
    </w:p>
    <w:p>
      <w:pPr>
        <w:spacing w:line="360" w:lineRule="auto"/>
        <w:ind w:firstLine="480"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 w:val="24"/>
        </w:rPr>
        <w:t>2.1.1成员：由采购人</w:t>
      </w:r>
      <w:r>
        <w:rPr>
          <w:rFonts w:hint="default" w:ascii="Times New Roman" w:hAnsi="Times New Roman" w:eastAsia="宋体" w:cs="Times New Roman"/>
          <w:color w:val="auto"/>
          <w:sz w:val="24"/>
          <w:lang w:val="en-US" w:eastAsia="zh-CN"/>
        </w:rPr>
        <w:t>各部门抽取代表组成。</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2.1.2职责：严格按采购法律法规的有关规定执行，评标</w:t>
      </w:r>
      <w:r>
        <w:rPr>
          <w:rFonts w:hint="default" w:ascii="Times New Roman" w:hAnsi="Times New Roman" w:eastAsia="宋体" w:cs="Times New Roman"/>
          <w:color w:val="auto"/>
          <w:szCs w:val="22"/>
          <w:lang w:val="en-US" w:eastAsia="zh-CN"/>
        </w:rPr>
        <w:t>人</w:t>
      </w:r>
      <w:r>
        <w:rPr>
          <w:rFonts w:hint="default" w:ascii="Times New Roman" w:hAnsi="Times New Roman" w:eastAsia="宋体" w:cs="Times New Roman"/>
          <w:color w:val="auto"/>
          <w:szCs w:val="22"/>
        </w:rPr>
        <w:t>应按招标文件规定的评审要求、评审程序、评审内容、评审方法和评审标准进行评审，对评审意见承担个人责任。</w:t>
      </w:r>
    </w:p>
    <w:p>
      <w:pPr>
        <w:pStyle w:val="6"/>
        <w:spacing w:before="240" w:after="240"/>
        <w:ind w:firstLine="0" w:firstLineChars="0"/>
        <w:rPr>
          <w:rFonts w:hint="default" w:ascii="Times New Roman" w:hAnsi="Times New Roman" w:eastAsia="宋体" w:cs="Times New Roman"/>
          <w:bCs w:val="0"/>
          <w:color w:val="auto"/>
          <w:sz w:val="32"/>
          <w:szCs w:val="32"/>
        </w:rPr>
      </w:pPr>
      <w:bookmarkStart w:id="110" w:name="_Toc18960"/>
      <w:r>
        <w:rPr>
          <w:rFonts w:hint="default" w:ascii="Times New Roman" w:hAnsi="Times New Roman" w:eastAsia="宋体" w:cs="Times New Roman"/>
          <w:bCs w:val="0"/>
          <w:color w:val="auto"/>
          <w:sz w:val="32"/>
          <w:szCs w:val="32"/>
        </w:rPr>
        <w:t>三  评标程序</w:t>
      </w:r>
      <w:bookmarkEnd w:id="110"/>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3.1 符合性审查</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评标委员会会依据招标文件的规定，从投标文件的有效性、完整性和对招标文件的响应程度进行审查，以确定是否对招标文件的实质性要求作出响应。通过符合性审查不足三家的，除采购任务取消情形外，按相关规定重新组织采购。</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3.2  技术文件评审</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（1）评标委员会依据招标文件的规定，对各投标人的技术文件进行独立评审。对各投标文件进行比较和必要的澄清，并根据审查、澄清、演示、样品等情况结合评审办法进行独立打分；</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（2）各投标人的技术得分，为各评标</w:t>
      </w:r>
      <w:r>
        <w:rPr>
          <w:rFonts w:hint="default" w:ascii="Times New Roman" w:hAnsi="Times New Roman" w:eastAsia="宋体" w:cs="Times New Roman"/>
          <w:color w:val="auto"/>
          <w:szCs w:val="22"/>
          <w:lang w:val="en-US" w:eastAsia="zh-CN"/>
        </w:rPr>
        <w:t>人</w:t>
      </w:r>
      <w:r>
        <w:rPr>
          <w:rFonts w:hint="default" w:ascii="Times New Roman" w:hAnsi="Times New Roman" w:eastAsia="宋体" w:cs="Times New Roman"/>
          <w:color w:val="auto"/>
          <w:szCs w:val="22"/>
        </w:rPr>
        <w:t>对该投标人的技术得分结果汇总后的算术平均数。</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3.3商务技术文件评审</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评标委员会依据招标文件的规定，对各投标人的商务技术文件进行评审，对客观分应统一意见后统一给分。</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3.4报价文件评审</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3.4.1 评标委员会依据招标文件的规定，对各投标人的报价的合理性进行审查，必要时可要求投保人对其报价做出澄清、说明。</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3.5评标结果</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3.5.1 评审结果汇总，投标人结果排序；</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3.5.2 起草评标报告，确定中标候选人；</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3.5.2.1 评标报告应包括以下内容：</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（1）采购公告刊登的媒体名称、开标日期和地点；</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（2）投标人名单和评标委员会名单；</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（3）评审方法和标准；</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（4）开标记录和评审情况及说明，包括无效投标人名单及原因；</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（5）评审结果，确定的中标候选人名单或者经采购人委托直接确定的中标人；</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（6）其他需要说明的情况，包括评审过程中中标人根据评标委员会要求进行的澄清、说明或者补正，评标专家的更换等。</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3.5.3 评标报告由全体评标委员会成员确认后提交。</w:t>
      </w:r>
    </w:p>
    <w:p>
      <w:pPr>
        <w:pStyle w:val="24"/>
        <w:snapToGrid/>
        <w:spacing w:line="360" w:lineRule="auto"/>
        <w:ind w:firstLineChars="20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3.6 评审结束后，采购</w:t>
      </w:r>
      <w:r>
        <w:rPr>
          <w:rFonts w:hint="default" w:ascii="Times New Roman" w:hAnsi="Times New Roman" w:eastAsia="宋体" w:cs="Times New Roman"/>
          <w:color w:val="auto"/>
          <w:szCs w:val="22"/>
          <w:lang w:val="en-US" w:eastAsia="zh-CN"/>
        </w:rPr>
        <w:t>人</w:t>
      </w:r>
      <w:r>
        <w:rPr>
          <w:rFonts w:hint="default" w:ascii="Times New Roman" w:hAnsi="Times New Roman" w:eastAsia="宋体" w:cs="Times New Roman"/>
          <w:color w:val="auto"/>
          <w:szCs w:val="22"/>
        </w:rPr>
        <w:t>发出中标通知书，并在相关媒体上公告中标结果。</w:t>
      </w:r>
    </w:p>
    <w:p>
      <w:pPr>
        <w:pStyle w:val="6"/>
        <w:spacing w:before="240" w:after="240"/>
        <w:ind w:firstLine="0" w:firstLineChars="0"/>
        <w:rPr>
          <w:rFonts w:hint="default" w:ascii="Times New Roman" w:hAnsi="Times New Roman" w:eastAsia="宋体" w:cs="Times New Roman"/>
          <w:bCs w:val="0"/>
          <w:color w:val="auto"/>
          <w:sz w:val="32"/>
          <w:szCs w:val="32"/>
        </w:rPr>
      </w:pPr>
      <w:bookmarkStart w:id="111" w:name="_Toc493956002"/>
      <w:bookmarkStart w:id="112" w:name="_Toc19345"/>
      <w:bookmarkStart w:id="113" w:name="_Toc417378826"/>
      <w:r>
        <w:rPr>
          <w:rFonts w:hint="default" w:ascii="Times New Roman" w:hAnsi="Times New Roman" w:eastAsia="宋体" w:cs="Times New Roman"/>
          <w:bCs w:val="0"/>
          <w:color w:val="auto"/>
          <w:sz w:val="32"/>
          <w:szCs w:val="32"/>
        </w:rPr>
        <w:t>四   评审一般规定</w:t>
      </w:r>
      <w:bookmarkEnd w:id="111"/>
      <w:bookmarkEnd w:id="112"/>
      <w:bookmarkEnd w:id="113"/>
    </w:p>
    <w:p>
      <w:pPr>
        <w:spacing w:line="360" w:lineRule="auto"/>
        <w:ind w:firstLine="480"/>
        <w:rPr>
          <w:rFonts w:hint="default" w:ascii="Times New Roman" w:hAnsi="Times New Roman" w:eastAsia="宋体" w:cs="Times New Roman"/>
          <w:sz w:val="24"/>
        </w:rPr>
      </w:pPr>
      <w:bookmarkStart w:id="114" w:name="_Toc335664299"/>
      <w:bookmarkStart w:id="115" w:name="_Toc395536954"/>
      <w:bookmarkStart w:id="116" w:name="_Toc493956003"/>
      <w:bookmarkStart w:id="117" w:name="_Toc12709"/>
      <w:r>
        <w:rPr>
          <w:rFonts w:hint="default" w:ascii="Times New Roman" w:hAnsi="Times New Roman" w:eastAsia="宋体" w:cs="Times New Roman"/>
          <w:sz w:val="24"/>
        </w:rPr>
        <w:t>4.本评标办法采用综合评分法，总分100分。</w:t>
      </w:r>
    </w:p>
    <w:p>
      <w:pPr>
        <w:spacing w:line="360" w:lineRule="auto"/>
        <w:ind w:firstLine="480"/>
        <w:rPr>
          <w:rFonts w:hint="default" w:ascii="Times New Roman" w:hAnsi="Times New Roman" w:eastAsia="宋体" w:cs="Times New Roman"/>
          <w:b/>
          <w:sz w:val="24"/>
        </w:rPr>
      </w:pPr>
      <w:r>
        <w:rPr>
          <w:rFonts w:hint="default" w:ascii="Times New Roman" w:hAnsi="Times New Roman" w:eastAsia="宋体" w:cs="Times New Roman"/>
          <w:b/>
          <w:sz w:val="24"/>
        </w:rPr>
        <w:t>4.1资信商务及技术权重为80%，分值为80分。</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4.1.1资信商务部分权重为</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%，分值为</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分，评委在规定的分值内统一打分。</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4.1.2项目技术部分权重为7</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%，分值为7</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分，评委对各投标文件的技术标经充分审核、讨论后，在规定的分值内由评委单独评定打分。如果某个单项的打分超过所规定的分值范围，则该张打分表无效。</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4.2报价权重为20%，分值为20分，由评委按各投标人的报价统一计算。</w:t>
      </w:r>
    </w:p>
    <w:p>
      <w:pPr>
        <w:pStyle w:val="6"/>
        <w:spacing w:before="240" w:after="240"/>
        <w:ind w:firstLine="0" w:firstLineChars="0"/>
        <w:rPr>
          <w:rFonts w:hint="default" w:ascii="Times New Roman" w:hAnsi="Times New Roman" w:eastAsia="宋体" w:cs="Times New Roman"/>
          <w:bCs w:val="0"/>
          <w:color w:val="auto"/>
          <w:sz w:val="32"/>
          <w:szCs w:val="32"/>
        </w:rPr>
      </w:pPr>
      <w:r>
        <w:rPr>
          <w:rFonts w:hint="default" w:ascii="Times New Roman" w:hAnsi="Times New Roman" w:eastAsia="宋体" w:cs="Times New Roman"/>
          <w:bCs w:val="0"/>
          <w:color w:val="auto"/>
          <w:sz w:val="32"/>
          <w:szCs w:val="32"/>
        </w:rPr>
        <w:t xml:space="preserve">五   </w:t>
      </w:r>
      <w:bookmarkEnd w:id="114"/>
      <w:bookmarkEnd w:id="115"/>
      <w:bookmarkEnd w:id="116"/>
      <w:r>
        <w:rPr>
          <w:rFonts w:hint="default" w:ascii="Times New Roman" w:hAnsi="Times New Roman" w:eastAsia="宋体" w:cs="Times New Roman"/>
          <w:bCs w:val="0"/>
          <w:color w:val="auto"/>
          <w:sz w:val="32"/>
          <w:szCs w:val="32"/>
        </w:rPr>
        <w:t>评审内容及标准</w:t>
      </w:r>
      <w:bookmarkEnd w:id="117"/>
      <w:bookmarkStart w:id="118" w:name="_Toc335664301"/>
      <w:bookmarkStart w:id="119" w:name="_Toc493956004"/>
    </w:p>
    <w:p>
      <w:pPr>
        <w:ind w:firstLine="482" w:firstLineChars="200"/>
        <w:rPr>
          <w:rFonts w:hint="default" w:ascii="Times New Roman" w:hAnsi="Times New Roman" w:eastAsia="宋体" w:cs="Times New Roman"/>
        </w:rPr>
      </w:pPr>
      <w:r>
        <w:rPr>
          <w:rFonts w:hint="default" w:ascii="Times New Roman" w:hAnsi="Times New Roman" w:eastAsia="宋体" w:cs="Times New Roman"/>
          <w:b/>
          <w:sz w:val="24"/>
          <w:lang w:val="en-US" w:eastAsia="zh-CN"/>
        </w:rPr>
        <w:t>5.1</w:t>
      </w:r>
      <w:r>
        <w:rPr>
          <w:rFonts w:hint="default" w:ascii="Times New Roman" w:hAnsi="Times New Roman" w:eastAsia="宋体" w:cs="Times New Roman"/>
          <w:b/>
          <w:sz w:val="24"/>
        </w:rPr>
        <w:t>资信商务及技术文件共80分，权重为80%。</w:t>
      </w:r>
    </w:p>
    <w:tbl>
      <w:tblPr>
        <w:tblStyle w:val="38"/>
        <w:tblW w:w="10489"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41"/>
        <w:gridCol w:w="774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9829" w:type="dxa"/>
            <w:gridSpan w:val="3"/>
            <w:tcBorders>
              <w:top w:val="double" w:color="auto" w:sz="4" w:space="0"/>
              <w:left w:val="double" w:color="auto" w:sz="4" w:space="0"/>
              <w:bottom w:val="single" w:color="auto" w:sz="4" w:space="0"/>
              <w:right w:val="single" w:color="auto" w:sz="4" w:space="0"/>
              <w:tl2br w:val="single" w:color="000000" w:sz="4" w:space="0"/>
            </w:tcBorders>
            <w:noWrap w:val="0"/>
            <w:vAlign w:val="top"/>
          </w:tcPr>
          <w:p>
            <w:pPr>
              <w:keepLines w:val="0"/>
              <w:pageBreakBefore w:val="0"/>
              <w:kinsoku/>
              <w:wordWrap/>
              <w:overflowPunct/>
              <w:topLinePunct w:val="0"/>
              <w:bidi w:val="0"/>
              <w:adjustRightInd/>
              <w:spacing w:line="300" w:lineRule="exact"/>
              <w:ind w:right="420"/>
              <w:jc w:val="right"/>
              <w:rPr>
                <w:rFonts w:ascii="宋体" w:hAnsi="宋体"/>
                <w:color w:val="auto"/>
                <w:sz w:val="22"/>
                <w:szCs w:val="22"/>
                <w:highlight w:val="none"/>
              </w:rPr>
            </w:pPr>
            <w:r>
              <w:rPr>
                <w:rFonts w:hint="eastAsia" w:ascii="宋体" w:hAnsi="宋体"/>
                <w:color w:val="auto"/>
                <w:sz w:val="22"/>
                <w:szCs w:val="22"/>
                <w:highlight w:val="none"/>
              </w:rPr>
              <w:t>供应商</w:t>
            </w:r>
          </w:p>
          <w:p>
            <w:pPr>
              <w:keepLines w:val="0"/>
              <w:pageBreakBefore w:val="0"/>
              <w:kinsoku/>
              <w:wordWrap/>
              <w:overflowPunct/>
              <w:topLinePunct w:val="0"/>
              <w:bidi w:val="0"/>
              <w:adjustRightInd/>
              <w:spacing w:line="300" w:lineRule="exact"/>
              <w:ind w:firstLine="990" w:firstLineChars="450"/>
              <w:rPr>
                <w:rFonts w:ascii="宋体" w:hAnsi="宋体"/>
                <w:color w:val="auto"/>
                <w:sz w:val="22"/>
                <w:szCs w:val="22"/>
                <w:highlight w:val="none"/>
                <w:lang w:val="ru-RU"/>
              </w:rPr>
            </w:pPr>
            <w:r>
              <w:rPr>
                <w:rFonts w:hint="eastAsia" w:ascii="宋体" w:hAnsi="宋体"/>
                <w:color w:val="auto"/>
                <w:sz w:val="22"/>
                <w:szCs w:val="22"/>
                <w:highlight w:val="none"/>
              </w:rPr>
              <w:t>分值</w:t>
            </w:r>
          </w:p>
        </w:tc>
        <w:tc>
          <w:tcPr>
            <w:tcW w:w="660" w:type="dxa"/>
            <w:tcBorders>
              <w:top w:val="double" w:color="auto" w:sz="4" w:space="0"/>
              <w:left w:val="single" w:color="auto" w:sz="4" w:space="0"/>
              <w:bottom w:val="single" w:color="auto" w:sz="4" w:space="0"/>
              <w:right w:val="doub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eastAsia="宋体"/>
                <w:color w:val="auto"/>
                <w:sz w:val="22"/>
                <w:szCs w:val="22"/>
                <w:highlight w:val="none"/>
                <w:lang w:val="ru-RU" w:eastAsia="zh-CN"/>
              </w:rPr>
            </w:pPr>
            <w:r>
              <w:rPr>
                <w:rFonts w:hint="eastAsia" w:ascii="宋体" w:hAnsi="宋体" w:eastAsia="宋体"/>
                <w:color w:val="auto"/>
                <w:sz w:val="22"/>
                <w:szCs w:val="22"/>
                <w:highlight w:val="none"/>
                <w:lang w:val="ru-RU"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941" w:type="dxa"/>
            <w:vMerge w:val="restart"/>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r>
              <w:rPr>
                <w:rFonts w:hint="eastAsia" w:ascii="宋体" w:hAnsi="宋体"/>
                <w:bCs/>
                <w:color w:val="auto"/>
                <w:sz w:val="22"/>
                <w:szCs w:val="22"/>
                <w:highlight w:val="none"/>
              </w:rPr>
              <w:t>商务技术分</w:t>
            </w:r>
            <w:r>
              <w:rPr>
                <w:rFonts w:hint="eastAsia" w:ascii="宋体" w:hAnsi="宋体"/>
                <w:bCs/>
                <w:color w:val="auto"/>
                <w:sz w:val="22"/>
                <w:szCs w:val="22"/>
                <w:highlight w:val="none"/>
                <w:lang w:val="en-US" w:eastAsia="zh-CN"/>
              </w:rPr>
              <w:t>80</w:t>
            </w:r>
            <w:r>
              <w:rPr>
                <w:rFonts w:hint="eastAsia" w:ascii="宋体" w:hAnsi="宋体"/>
                <w:bCs/>
                <w:color w:val="auto"/>
                <w:sz w:val="22"/>
                <w:szCs w:val="22"/>
                <w:highlight w:val="none"/>
              </w:rPr>
              <w:t>分</w:t>
            </w:r>
          </w:p>
        </w:tc>
        <w:tc>
          <w:tcPr>
            <w:tcW w:w="888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rPr>
                <w:rFonts w:hint="eastAsia" w:ascii="宋体" w:hAnsi="宋体" w:eastAsia="宋体" w:cs="宋体"/>
                <w:bCs/>
                <w:color w:val="auto"/>
                <w:sz w:val="20"/>
                <w:szCs w:val="20"/>
                <w:highlight w:val="none"/>
                <w:lang w:bidi="ar"/>
              </w:rPr>
            </w:pPr>
            <w:r>
              <w:rPr>
                <w:rFonts w:hint="eastAsia" w:ascii="宋体" w:hAnsi="宋体" w:eastAsia="宋体" w:cs="宋体"/>
                <w:bCs/>
                <w:color w:val="auto"/>
                <w:sz w:val="20"/>
                <w:szCs w:val="20"/>
                <w:highlight w:val="none"/>
                <w:lang w:bidi="ar"/>
              </w:rPr>
              <w:t>供应商具有有效的质量管理体系认证证书得</w:t>
            </w:r>
            <w:r>
              <w:rPr>
                <w:rFonts w:hint="eastAsia" w:ascii="宋体" w:hAnsi="宋体" w:eastAsia="宋体" w:cs="宋体"/>
                <w:bCs/>
                <w:color w:val="auto"/>
                <w:sz w:val="20"/>
                <w:szCs w:val="20"/>
                <w:highlight w:val="none"/>
                <w:lang w:val="en-US" w:eastAsia="zh-CN" w:bidi="ar"/>
              </w:rPr>
              <w:t>1</w:t>
            </w:r>
            <w:r>
              <w:rPr>
                <w:rFonts w:hint="eastAsia" w:ascii="宋体" w:hAnsi="宋体" w:eastAsia="宋体" w:cs="宋体"/>
                <w:bCs/>
                <w:color w:val="auto"/>
                <w:sz w:val="20"/>
                <w:szCs w:val="20"/>
                <w:highlight w:val="none"/>
                <w:lang w:bidi="ar"/>
              </w:rPr>
              <w:t>分，具有有效的环境管理体系认证证书得</w:t>
            </w:r>
            <w:r>
              <w:rPr>
                <w:rFonts w:hint="eastAsia" w:ascii="宋体" w:hAnsi="宋体" w:eastAsia="宋体" w:cs="宋体"/>
                <w:bCs/>
                <w:color w:val="auto"/>
                <w:sz w:val="20"/>
                <w:szCs w:val="20"/>
                <w:highlight w:val="none"/>
                <w:lang w:val="en-US" w:eastAsia="zh-CN" w:bidi="ar"/>
              </w:rPr>
              <w:t>1</w:t>
            </w:r>
            <w:r>
              <w:rPr>
                <w:rFonts w:hint="eastAsia" w:ascii="宋体" w:hAnsi="宋体" w:eastAsia="宋体" w:cs="宋体"/>
                <w:bCs/>
                <w:color w:val="auto"/>
                <w:sz w:val="20"/>
                <w:szCs w:val="20"/>
                <w:highlight w:val="none"/>
                <w:lang w:bidi="ar"/>
              </w:rPr>
              <w:t>分,具有有效的职业健康安全管理体系认证证书得</w:t>
            </w:r>
            <w:r>
              <w:rPr>
                <w:rFonts w:hint="eastAsia" w:ascii="宋体" w:hAnsi="宋体" w:eastAsia="宋体" w:cs="宋体"/>
                <w:bCs/>
                <w:color w:val="auto"/>
                <w:sz w:val="20"/>
                <w:szCs w:val="20"/>
                <w:highlight w:val="none"/>
                <w:lang w:val="en-US" w:eastAsia="zh-CN" w:bidi="ar"/>
              </w:rPr>
              <w:t>1</w:t>
            </w:r>
            <w:r>
              <w:rPr>
                <w:rFonts w:hint="eastAsia" w:ascii="宋体" w:hAnsi="宋体" w:eastAsia="宋体" w:cs="宋体"/>
                <w:bCs/>
                <w:color w:val="auto"/>
                <w:sz w:val="20"/>
                <w:szCs w:val="20"/>
                <w:highlight w:val="none"/>
                <w:lang w:bidi="ar"/>
              </w:rPr>
              <w:t>分，具有有效的信息安全管理体系认证证书得1分，满分</w:t>
            </w:r>
            <w:r>
              <w:rPr>
                <w:rFonts w:hint="eastAsia" w:ascii="宋体" w:hAnsi="宋体" w:eastAsia="宋体" w:cs="宋体"/>
                <w:bCs/>
                <w:color w:val="auto"/>
                <w:sz w:val="20"/>
                <w:szCs w:val="20"/>
                <w:highlight w:val="none"/>
                <w:lang w:val="en-US" w:eastAsia="zh-CN" w:bidi="ar"/>
              </w:rPr>
              <w:t>4</w:t>
            </w:r>
            <w:r>
              <w:rPr>
                <w:rFonts w:hint="eastAsia" w:ascii="宋体" w:hAnsi="宋体" w:eastAsia="宋体" w:cs="宋体"/>
                <w:bCs/>
                <w:color w:val="auto"/>
                <w:sz w:val="20"/>
                <w:szCs w:val="20"/>
                <w:highlight w:val="none"/>
                <w:lang w:bidi="ar"/>
              </w:rPr>
              <w:t>分。</w:t>
            </w:r>
          </w:p>
          <w:p>
            <w:pPr>
              <w:keepLines w:val="0"/>
              <w:pageBreakBefore w:val="0"/>
              <w:kinsoku/>
              <w:wordWrap/>
              <w:overflowPunct/>
              <w:topLinePunct w:val="0"/>
              <w:bidi w:val="0"/>
              <w:adjustRightInd/>
              <w:spacing w:line="300" w:lineRule="exac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0"/>
                <w:szCs w:val="20"/>
                <w:highlight w:val="none"/>
                <w:lang w:bidi="ar"/>
              </w:rPr>
              <w:t>注：投标文件中提供有效期内证书扫描件并加盖供应商公章。</w:t>
            </w:r>
          </w:p>
        </w:tc>
        <w:tc>
          <w:tcPr>
            <w:tcW w:w="660" w:type="dxa"/>
            <w:tcBorders>
              <w:top w:val="single" w:color="auto" w:sz="4" w:space="0"/>
              <w:left w:val="single" w:color="auto" w:sz="4" w:space="0"/>
              <w:bottom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rPr>
                <w:rFonts w:hint="eastAsia" w:ascii="宋体" w:hAnsi="宋体" w:eastAsia="宋体" w:cs="宋体"/>
                <w:bCs/>
                <w:color w:val="auto"/>
                <w:sz w:val="20"/>
                <w:szCs w:val="20"/>
                <w:highlight w:val="none"/>
                <w:lang w:bidi="ar"/>
              </w:rPr>
            </w:pPr>
            <w:r>
              <w:rPr>
                <w:rFonts w:hint="eastAsia" w:ascii="宋体" w:hAnsi="宋体" w:eastAsia="宋体" w:cs="宋体"/>
                <w:bCs/>
                <w:color w:val="auto"/>
                <w:sz w:val="20"/>
                <w:szCs w:val="20"/>
                <w:highlight w:val="none"/>
                <w:lang w:bidi="ar"/>
              </w:rPr>
              <w:t>供应商提供自201</w:t>
            </w:r>
            <w:r>
              <w:rPr>
                <w:rFonts w:hint="eastAsia" w:ascii="宋体" w:hAnsi="宋体" w:eastAsia="宋体" w:cs="宋体"/>
                <w:bCs/>
                <w:color w:val="auto"/>
                <w:sz w:val="20"/>
                <w:szCs w:val="20"/>
                <w:highlight w:val="none"/>
                <w:lang w:val="en-US" w:eastAsia="zh-CN" w:bidi="ar"/>
              </w:rPr>
              <w:t>9</w:t>
            </w:r>
            <w:r>
              <w:rPr>
                <w:rFonts w:hint="eastAsia" w:ascii="宋体" w:hAnsi="宋体" w:eastAsia="宋体" w:cs="宋体"/>
                <w:bCs/>
                <w:color w:val="auto"/>
                <w:sz w:val="20"/>
                <w:szCs w:val="20"/>
                <w:highlight w:val="none"/>
                <w:lang w:bidi="ar"/>
              </w:rPr>
              <w:t>年1月1日至投标截止时间止</w:t>
            </w:r>
            <w:r>
              <w:rPr>
                <w:rFonts w:hint="eastAsia" w:ascii="宋体" w:hAnsi="宋体" w:eastAsia="宋体" w:cs="宋体"/>
                <w:color w:val="auto"/>
                <w:sz w:val="20"/>
                <w:szCs w:val="20"/>
                <w:highlight w:val="none"/>
                <w:lang w:bidi="ar"/>
              </w:rPr>
              <w:t>（以合同签订时间为准）</w:t>
            </w:r>
            <w:r>
              <w:rPr>
                <w:rFonts w:hint="eastAsia" w:ascii="宋体" w:hAnsi="宋体" w:eastAsia="宋体" w:cs="宋体"/>
                <w:bCs/>
                <w:color w:val="auto"/>
                <w:sz w:val="20"/>
                <w:szCs w:val="20"/>
                <w:highlight w:val="none"/>
                <w:lang w:bidi="ar"/>
              </w:rPr>
              <w:t>，承接过水质自动监测数据服务采购</w:t>
            </w:r>
            <w:r>
              <w:rPr>
                <w:rFonts w:hint="eastAsia" w:ascii="宋体" w:hAnsi="宋体" w:eastAsia="宋体" w:cs="宋体"/>
                <w:bCs/>
                <w:color w:val="auto"/>
                <w:sz w:val="20"/>
                <w:szCs w:val="20"/>
                <w:highlight w:val="none"/>
                <w:lang w:eastAsia="zh-CN" w:bidi="ar"/>
              </w:rPr>
              <w:t>项目</w:t>
            </w:r>
            <w:r>
              <w:rPr>
                <w:rFonts w:hint="eastAsia" w:ascii="宋体" w:hAnsi="宋体" w:eastAsia="宋体" w:cs="宋体"/>
                <w:bCs/>
                <w:color w:val="auto"/>
                <w:sz w:val="20"/>
                <w:szCs w:val="20"/>
                <w:highlight w:val="none"/>
                <w:lang w:bidi="ar"/>
              </w:rPr>
              <w:t>业绩</w:t>
            </w:r>
            <w:r>
              <w:rPr>
                <w:rFonts w:hint="eastAsia" w:ascii="宋体" w:hAnsi="宋体" w:eastAsia="宋体" w:cs="宋体"/>
                <w:bCs/>
                <w:color w:val="auto"/>
                <w:sz w:val="20"/>
                <w:szCs w:val="20"/>
                <w:highlight w:val="none"/>
                <w:lang w:eastAsia="zh-CN" w:bidi="ar"/>
              </w:rPr>
              <w:t>或水质在线监测服务采购项目</w:t>
            </w:r>
            <w:r>
              <w:rPr>
                <w:rFonts w:hint="eastAsia" w:ascii="宋体" w:hAnsi="宋体" w:eastAsia="宋体" w:cs="宋体"/>
                <w:bCs/>
                <w:color w:val="auto"/>
                <w:sz w:val="20"/>
                <w:szCs w:val="20"/>
                <w:highlight w:val="none"/>
                <w:lang w:bidi="ar"/>
              </w:rPr>
              <w:t>的，每提供一份</w:t>
            </w:r>
            <w:r>
              <w:rPr>
                <w:rFonts w:hint="eastAsia" w:ascii="宋体" w:hAnsi="宋体" w:eastAsia="宋体" w:cs="宋体"/>
                <w:bCs/>
                <w:color w:val="auto"/>
                <w:sz w:val="20"/>
                <w:szCs w:val="20"/>
                <w:highlight w:val="none"/>
                <w:lang w:eastAsia="zh-CN" w:bidi="ar"/>
              </w:rPr>
              <w:t>业绩</w:t>
            </w:r>
            <w:r>
              <w:rPr>
                <w:rFonts w:hint="eastAsia" w:ascii="宋体" w:hAnsi="宋体" w:eastAsia="宋体" w:cs="宋体"/>
                <w:bCs/>
                <w:color w:val="auto"/>
                <w:sz w:val="20"/>
                <w:szCs w:val="20"/>
                <w:highlight w:val="none"/>
                <w:lang w:bidi="ar"/>
              </w:rPr>
              <w:t>得</w:t>
            </w:r>
            <w:r>
              <w:rPr>
                <w:rFonts w:hint="eastAsia" w:ascii="宋体" w:hAnsi="宋体" w:eastAsia="宋体" w:cs="宋体"/>
                <w:bCs/>
                <w:color w:val="auto"/>
                <w:sz w:val="20"/>
                <w:szCs w:val="20"/>
                <w:highlight w:val="none"/>
                <w:lang w:val="en-US" w:eastAsia="zh-CN" w:bidi="ar"/>
              </w:rPr>
              <w:t>1</w:t>
            </w:r>
            <w:r>
              <w:rPr>
                <w:rFonts w:hint="eastAsia" w:ascii="宋体" w:hAnsi="宋体" w:eastAsia="宋体" w:cs="宋体"/>
                <w:bCs/>
                <w:color w:val="auto"/>
                <w:sz w:val="20"/>
                <w:szCs w:val="20"/>
                <w:highlight w:val="none"/>
                <w:lang w:bidi="ar"/>
              </w:rPr>
              <w:t>分，满分得</w:t>
            </w:r>
            <w:r>
              <w:rPr>
                <w:rFonts w:hint="eastAsia" w:ascii="宋体" w:hAnsi="宋体" w:eastAsia="宋体" w:cs="宋体"/>
                <w:bCs/>
                <w:color w:val="auto"/>
                <w:sz w:val="20"/>
                <w:szCs w:val="20"/>
                <w:highlight w:val="none"/>
                <w:lang w:val="en-US" w:eastAsia="zh-CN" w:bidi="ar"/>
              </w:rPr>
              <w:t>2</w:t>
            </w:r>
            <w:r>
              <w:rPr>
                <w:rFonts w:hint="eastAsia" w:ascii="宋体" w:hAnsi="宋体" w:eastAsia="宋体" w:cs="宋体"/>
                <w:bCs/>
                <w:color w:val="auto"/>
                <w:sz w:val="20"/>
                <w:szCs w:val="20"/>
                <w:highlight w:val="none"/>
                <w:lang w:bidi="ar"/>
              </w:rPr>
              <w:t>分。</w:t>
            </w:r>
          </w:p>
          <w:p>
            <w:pPr>
              <w:keepLines w:val="0"/>
              <w:pageBreakBefore w:val="0"/>
              <w:kinsoku/>
              <w:wordWrap/>
              <w:overflowPunct/>
              <w:topLinePunct w:val="0"/>
              <w:bidi w:val="0"/>
              <w:adjustRightInd/>
              <w:spacing w:line="3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0"/>
                <w:szCs w:val="20"/>
                <w:highlight w:val="none"/>
                <w:lang w:bidi="ar"/>
              </w:rPr>
              <w:t>注：投标文件中提供合同扫描件加盖供应商公章，同时提供对应合同的中标（成交）通知书扫描件或网上结果公示截图或本项目招标公告发出前合同履行期间内任意一期的合同款支付税务发票扫描件加盖供应商公章，否则业绩不予认可</w:t>
            </w:r>
            <w:r>
              <w:rPr>
                <w:rFonts w:hint="eastAsia" w:ascii="宋体" w:hAnsi="宋体" w:eastAsia="宋体" w:cs="宋体"/>
                <w:b/>
                <w:bCs/>
                <w:color w:val="auto"/>
                <w:kern w:val="2"/>
                <w:sz w:val="20"/>
                <w:szCs w:val="20"/>
                <w:highlight w:val="none"/>
                <w:lang w:eastAsia="zh-CN" w:bidi="ar"/>
              </w:rPr>
              <w:t>。</w:t>
            </w:r>
          </w:p>
        </w:tc>
        <w:tc>
          <w:tcPr>
            <w:tcW w:w="660" w:type="dxa"/>
            <w:tcBorders>
              <w:top w:val="single" w:color="auto" w:sz="4" w:space="0"/>
              <w:left w:val="single" w:color="auto" w:sz="4" w:space="0"/>
              <w:bottom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1141" w:type="dxa"/>
            <w:vMerge w:val="restart"/>
            <w:tcBorders>
              <w:top w:val="single" w:color="auto" w:sz="4" w:space="0"/>
              <w:left w:val="single" w:color="auto" w:sz="4" w:space="0"/>
              <w:right w:val="single" w:color="auto" w:sz="4" w:space="0"/>
            </w:tcBorders>
            <w:noWrap w:val="0"/>
            <w:vAlign w:val="center"/>
          </w:tcPr>
          <w:p>
            <w:pPr>
              <w:pStyle w:val="5"/>
              <w:keepLines w:val="0"/>
              <w:pageBreakBefore w:val="0"/>
              <w:kinsoku/>
              <w:wordWrap/>
              <w:overflowPunct/>
              <w:topLinePunct w:val="0"/>
              <w:bidi w:val="0"/>
              <w:adjustRightInd/>
              <w:spacing w:line="300" w:lineRule="exact"/>
              <w:jc w:val="center"/>
              <w:outlineLvl w:val="0"/>
              <w:rPr>
                <w:rFonts w:hint="eastAsia" w:ascii="宋体" w:hAnsi="宋体" w:eastAsia="宋体" w:cs="宋体"/>
                <w:color w:val="auto"/>
                <w:sz w:val="32"/>
                <w:szCs w:val="22"/>
                <w:highlight w:val="none"/>
                <w:lang w:eastAsia="zh-CN"/>
              </w:rPr>
            </w:pPr>
            <w:r>
              <w:rPr>
                <w:rFonts w:hint="eastAsia" w:ascii="宋体" w:hAnsi="宋体" w:eastAsia="宋体" w:cs="宋体"/>
                <w:b w:val="0"/>
                <w:bCs w:val="0"/>
                <w:color w:val="auto"/>
                <w:kern w:val="2"/>
                <w:sz w:val="20"/>
                <w:szCs w:val="20"/>
                <w:highlight w:val="none"/>
                <w:lang w:val="en-US" w:eastAsia="zh-CN" w:bidi="ar"/>
              </w:rPr>
              <w:t>人员投入情况</w:t>
            </w:r>
          </w:p>
        </w:tc>
        <w:tc>
          <w:tcPr>
            <w:tcW w:w="774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拟投入的项目负责人具有有效的</w:t>
            </w:r>
            <w:r>
              <w:rPr>
                <w:rFonts w:hint="eastAsia" w:ascii="宋体" w:hAnsi="宋体" w:eastAsia="宋体" w:cs="宋体"/>
                <w:color w:val="auto"/>
                <w:sz w:val="20"/>
                <w:szCs w:val="20"/>
                <w:highlight w:val="none"/>
                <w:u w:val="single"/>
                <w:lang w:val="en-US" w:eastAsia="zh-CN" w:bidi="ar"/>
              </w:rPr>
              <w:t xml:space="preserve"> 环境科学或环境保护专业中级职称</w:t>
            </w:r>
            <w:r>
              <w:rPr>
                <w:rFonts w:hint="eastAsia" w:ascii="宋体" w:hAnsi="宋体" w:eastAsia="宋体" w:cs="宋体"/>
                <w:color w:val="auto"/>
                <w:sz w:val="20"/>
                <w:szCs w:val="20"/>
                <w:highlight w:val="none"/>
                <w:lang w:val="en-US" w:eastAsia="zh-CN" w:bidi="ar"/>
              </w:rPr>
              <w:t>证书的得1分，具有有效的</w:t>
            </w:r>
            <w:r>
              <w:rPr>
                <w:rFonts w:hint="eastAsia" w:ascii="宋体" w:hAnsi="宋体" w:eastAsia="宋体" w:cs="宋体"/>
                <w:color w:val="auto"/>
                <w:sz w:val="20"/>
                <w:szCs w:val="20"/>
                <w:highlight w:val="none"/>
                <w:u w:val="single"/>
                <w:lang w:val="en-US" w:eastAsia="zh-CN" w:bidi="ar"/>
              </w:rPr>
              <w:t xml:space="preserve"> 环境科学或环境保护专业高级及以上职称</w:t>
            </w:r>
            <w:r>
              <w:rPr>
                <w:rFonts w:hint="eastAsia" w:ascii="宋体" w:hAnsi="宋体" w:eastAsia="宋体" w:cs="宋体"/>
                <w:color w:val="auto"/>
                <w:sz w:val="20"/>
                <w:szCs w:val="20"/>
                <w:highlight w:val="none"/>
                <w:lang w:val="en-US" w:eastAsia="zh-CN" w:bidi="ar"/>
              </w:rPr>
              <w:t>证书的得3分，</w:t>
            </w:r>
            <w:r>
              <w:rPr>
                <w:rFonts w:hint="eastAsia" w:ascii="宋体" w:hAnsi="宋体" w:eastAsia="宋体" w:cs="宋体"/>
                <w:color w:val="auto"/>
                <w:sz w:val="20"/>
                <w:szCs w:val="20"/>
                <w:highlight w:val="none"/>
                <w:lang w:val="zh-CN" w:eastAsia="zh-CN" w:bidi="ar"/>
              </w:rPr>
              <w:t>满分</w:t>
            </w:r>
            <w:r>
              <w:rPr>
                <w:rFonts w:hint="eastAsia" w:ascii="宋体" w:hAnsi="宋体" w:eastAsia="宋体" w:cs="宋体"/>
                <w:color w:val="auto"/>
                <w:sz w:val="20"/>
                <w:szCs w:val="20"/>
                <w:highlight w:val="none"/>
                <w:lang w:val="en-US" w:eastAsia="zh-CN" w:bidi="ar"/>
              </w:rPr>
              <w:t>3</w:t>
            </w:r>
            <w:r>
              <w:rPr>
                <w:rFonts w:hint="eastAsia" w:ascii="宋体" w:hAnsi="宋体" w:eastAsia="宋体" w:cs="宋体"/>
                <w:color w:val="auto"/>
                <w:sz w:val="20"/>
                <w:szCs w:val="20"/>
                <w:highlight w:val="none"/>
                <w:lang w:val="zh-CN" w:eastAsia="zh-CN" w:bidi="ar"/>
              </w:rPr>
              <w:t>分。</w:t>
            </w:r>
          </w:p>
          <w:p>
            <w:pPr>
              <w:keepLines w:val="0"/>
              <w:pageBreakBefore w:val="0"/>
              <w:widowControl w:val="0"/>
              <w:tabs>
                <w:tab w:val="left" w:pos="765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kern w:val="0"/>
                <w:sz w:val="20"/>
                <w:szCs w:val="20"/>
                <w:highlight w:val="none"/>
                <w:lang w:bidi="ar"/>
              </w:rPr>
              <w:t>注：投标</w:t>
            </w:r>
            <w:r>
              <w:rPr>
                <w:rFonts w:hint="eastAsia" w:ascii="宋体" w:hAnsi="宋体" w:eastAsia="宋体" w:cs="宋体"/>
                <w:b/>
                <w:bCs/>
                <w:color w:val="auto"/>
                <w:kern w:val="0"/>
                <w:sz w:val="20"/>
                <w:szCs w:val="20"/>
                <w:highlight w:val="none"/>
                <w:lang w:eastAsia="zh-CN" w:bidi="ar"/>
              </w:rPr>
              <w:t>文件中须</w:t>
            </w:r>
            <w:r>
              <w:rPr>
                <w:rFonts w:hint="eastAsia" w:ascii="宋体" w:hAnsi="宋体" w:eastAsia="宋体" w:cs="宋体"/>
                <w:b/>
                <w:bCs/>
                <w:color w:val="auto"/>
                <w:kern w:val="0"/>
                <w:sz w:val="20"/>
                <w:szCs w:val="20"/>
                <w:highlight w:val="none"/>
                <w:lang w:bidi="ar"/>
              </w:rPr>
              <w:t>提供</w:t>
            </w:r>
            <w:r>
              <w:rPr>
                <w:rFonts w:hint="eastAsia" w:ascii="宋体" w:hAnsi="宋体" w:eastAsia="宋体" w:cs="宋体"/>
                <w:b/>
                <w:bCs/>
                <w:iCs/>
                <w:color w:val="auto"/>
                <w:kern w:val="0"/>
                <w:sz w:val="20"/>
                <w:szCs w:val="20"/>
                <w:highlight w:val="none"/>
                <w:lang w:val="zh-CN" w:eastAsia="zh-CN"/>
              </w:rPr>
              <w:t>供应商为其缴纳的</w:t>
            </w:r>
            <w:r>
              <w:rPr>
                <w:rFonts w:hint="eastAsia" w:ascii="宋体" w:hAnsi="宋体" w:eastAsia="宋体" w:cs="宋体"/>
                <w:b/>
                <w:bCs/>
                <w:iCs/>
                <w:color w:val="auto"/>
                <w:kern w:val="0"/>
                <w:sz w:val="20"/>
                <w:szCs w:val="20"/>
                <w:highlight w:val="none"/>
                <w:lang w:val="en-US" w:eastAsia="zh-CN"/>
              </w:rPr>
              <w:t>2022</w:t>
            </w:r>
            <w:r>
              <w:rPr>
                <w:rFonts w:hint="eastAsia" w:ascii="宋体" w:hAnsi="宋体" w:eastAsia="宋体" w:cs="宋体"/>
                <w:b/>
                <w:bCs/>
                <w:iCs/>
                <w:color w:val="auto"/>
                <w:kern w:val="0"/>
                <w:sz w:val="20"/>
                <w:szCs w:val="20"/>
                <w:highlight w:val="none"/>
                <w:lang w:val="zh-CN" w:eastAsia="zh-CN"/>
              </w:rPr>
              <w:t>年</w:t>
            </w:r>
            <w:r>
              <w:rPr>
                <w:rFonts w:hint="eastAsia" w:ascii="宋体" w:hAnsi="宋体" w:eastAsia="宋体" w:cs="宋体"/>
                <w:b/>
                <w:bCs/>
                <w:iCs/>
                <w:color w:val="auto"/>
                <w:kern w:val="0"/>
                <w:sz w:val="20"/>
                <w:szCs w:val="20"/>
                <w:highlight w:val="none"/>
                <w:lang w:val="en-US" w:eastAsia="zh-CN"/>
              </w:rPr>
              <w:t>8</w:t>
            </w:r>
            <w:r>
              <w:rPr>
                <w:rFonts w:hint="eastAsia" w:ascii="宋体" w:hAnsi="宋体" w:eastAsia="宋体" w:cs="宋体"/>
                <w:b/>
                <w:bCs/>
                <w:iCs/>
                <w:color w:val="auto"/>
                <w:kern w:val="0"/>
                <w:sz w:val="20"/>
                <w:szCs w:val="20"/>
                <w:highlight w:val="none"/>
                <w:lang w:val="zh-CN" w:eastAsia="zh-CN"/>
              </w:rPr>
              <w:t>月至2022年</w:t>
            </w:r>
            <w:r>
              <w:rPr>
                <w:rFonts w:hint="eastAsia" w:ascii="宋体" w:hAnsi="宋体" w:eastAsia="宋体" w:cs="宋体"/>
                <w:b/>
                <w:bCs/>
                <w:iCs/>
                <w:color w:val="auto"/>
                <w:kern w:val="0"/>
                <w:sz w:val="20"/>
                <w:szCs w:val="20"/>
                <w:highlight w:val="none"/>
                <w:lang w:val="en-US" w:eastAsia="zh-CN"/>
              </w:rPr>
              <w:t>11</w:t>
            </w:r>
            <w:r>
              <w:rPr>
                <w:rFonts w:hint="eastAsia" w:ascii="宋体" w:hAnsi="宋体" w:eastAsia="宋体" w:cs="宋体"/>
                <w:b/>
                <w:bCs/>
                <w:iCs/>
                <w:color w:val="auto"/>
                <w:kern w:val="0"/>
                <w:sz w:val="20"/>
                <w:szCs w:val="20"/>
                <w:highlight w:val="none"/>
                <w:lang w:val="zh-CN" w:eastAsia="zh-CN"/>
              </w:rPr>
              <w:t>月间任意连续</w:t>
            </w:r>
            <w:r>
              <w:rPr>
                <w:rFonts w:hint="eastAsia" w:ascii="宋体" w:hAnsi="宋体" w:eastAsia="宋体" w:cs="宋体"/>
                <w:b/>
                <w:bCs/>
                <w:iCs/>
                <w:color w:val="auto"/>
                <w:kern w:val="0"/>
                <w:sz w:val="20"/>
                <w:szCs w:val="20"/>
                <w:highlight w:val="none"/>
                <w:lang w:val="en-US" w:eastAsia="zh-CN"/>
              </w:rPr>
              <w:t>3</w:t>
            </w:r>
            <w:r>
              <w:rPr>
                <w:rFonts w:hint="eastAsia" w:ascii="宋体" w:hAnsi="宋体" w:eastAsia="宋体" w:cs="宋体"/>
                <w:b/>
                <w:bCs/>
                <w:iCs/>
                <w:color w:val="auto"/>
                <w:kern w:val="0"/>
                <w:sz w:val="20"/>
                <w:szCs w:val="20"/>
                <w:highlight w:val="none"/>
                <w:lang w:val="zh-CN" w:eastAsia="zh-CN"/>
              </w:rPr>
              <w:t>个月的社保缴纳证明材料</w:t>
            </w:r>
            <w:r>
              <w:rPr>
                <w:rFonts w:hint="eastAsia" w:ascii="宋体" w:hAnsi="宋体" w:eastAsia="宋体" w:cs="宋体"/>
                <w:b/>
                <w:bCs/>
                <w:iCs/>
                <w:color w:val="auto"/>
                <w:kern w:val="0"/>
                <w:sz w:val="20"/>
                <w:szCs w:val="20"/>
                <w:highlight w:val="none"/>
                <w:lang w:val="en-US" w:eastAsia="zh-CN"/>
              </w:rPr>
              <w:t>或任职证明材料</w:t>
            </w:r>
            <w:r>
              <w:rPr>
                <w:rFonts w:hint="eastAsia" w:ascii="宋体" w:hAnsi="宋体" w:eastAsia="宋体" w:cs="宋体"/>
                <w:b/>
                <w:bCs/>
                <w:color w:val="auto"/>
                <w:kern w:val="0"/>
                <w:sz w:val="20"/>
                <w:szCs w:val="20"/>
                <w:highlight w:val="none"/>
                <w:lang w:bidi="ar"/>
              </w:rPr>
              <w:t>、证书</w:t>
            </w:r>
            <w:r>
              <w:rPr>
                <w:rFonts w:hint="eastAsia" w:ascii="宋体" w:hAnsi="宋体" w:eastAsia="宋体" w:cs="宋体"/>
                <w:b/>
                <w:bCs/>
                <w:color w:val="auto"/>
                <w:sz w:val="20"/>
                <w:szCs w:val="20"/>
                <w:highlight w:val="none"/>
                <w:lang w:bidi="ar"/>
              </w:rPr>
              <w:t>扫描件并加盖供应商公章</w:t>
            </w:r>
            <w:r>
              <w:rPr>
                <w:rFonts w:hint="eastAsia" w:ascii="宋体" w:hAnsi="宋体" w:eastAsia="宋体" w:cs="宋体"/>
                <w:b/>
                <w:bCs/>
                <w:color w:val="auto"/>
                <w:sz w:val="20"/>
                <w:szCs w:val="20"/>
                <w:highlight w:val="none"/>
                <w:lang w:eastAsia="zh-CN" w:bidi="ar"/>
              </w:rPr>
              <w:t>，缺一不得分。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rPr>
                <w:color w:val="auto"/>
                <w:sz w:val="22"/>
                <w:szCs w:val="21"/>
                <w:highlight w:val="none"/>
              </w:rPr>
            </w:pPr>
          </w:p>
        </w:tc>
        <w:tc>
          <w:tcPr>
            <w:tcW w:w="1141" w:type="dxa"/>
            <w:vMerge w:val="continue"/>
            <w:tcBorders>
              <w:left w:val="single" w:color="auto" w:sz="4" w:space="0"/>
              <w:right w:val="single" w:color="auto" w:sz="4" w:space="0"/>
            </w:tcBorders>
            <w:noWrap w:val="0"/>
            <w:vAlign w:val="center"/>
          </w:tcPr>
          <w:p>
            <w:pPr>
              <w:pStyle w:val="5"/>
              <w:keepLines w:val="0"/>
              <w:pageBreakBefore w:val="0"/>
              <w:kinsoku/>
              <w:wordWrap/>
              <w:overflowPunct/>
              <w:topLinePunct w:val="0"/>
              <w:bidi w:val="0"/>
              <w:adjustRightInd/>
              <w:spacing w:line="300" w:lineRule="exact"/>
              <w:jc w:val="both"/>
              <w:outlineLvl w:val="0"/>
              <w:rPr>
                <w:color w:val="auto"/>
                <w:sz w:val="32"/>
                <w:szCs w:val="21"/>
                <w:highlight w:val="none"/>
              </w:rPr>
            </w:pPr>
          </w:p>
        </w:tc>
        <w:tc>
          <w:tcPr>
            <w:tcW w:w="7747" w:type="dxa"/>
            <w:tcBorders>
              <w:top w:val="single" w:color="auto" w:sz="4" w:space="0"/>
              <w:left w:val="single" w:color="auto" w:sz="4" w:space="0"/>
              <w:right w:val="single" w:color="auto" w:sz="4" w:space="0"/>
            </w:tcBorders>
            <w:noWrap w:val="0"/>
            <w:vAlign w:val="center"/>
          </w:tcPr>
          <w:p>
            <w:pPr>
              <w:pStyle w:val="5"/>
              <w:keepLines w:val="0"/>
              <w:pageBreakBefore w:val="0"/>
              <w:widowControl w:val="0"/>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sz w:val="32"/>
                <w:szCs w:val="22"/>
                <w:highlight w:val="none"/>
              </w:rPr>
            </w:pPr>
            <w:r>
              <w:rPr>
                <w:rFonts w:hint="eastAsia" w:ascii="宋体" w:hAnsi="宋体" w:eastAsia="宋体" w:cs="宋体"/>
                <w:b w:val="0"/>
                <w:bCs w:val="0"/>
                <w:color w:val="auto"/>
                <w:kern w:val="2"/>
                <w:sz w:val="20"/>
                <w:szCs w:val="20"/>
                <w:highlight w:val="none"/>
                <w:lang w:bidi="ar"/>
              </w:rPr>
              <w:t>根据拟投入本项目团队成员（除项目负责人）提供人员配置计划表，配备人员是否具有相关证书、类似项目工作经验、</w:t>
            </w:r>
            <w:r>
              <w:rPr>
                <w:rFonts w:hint="eastAsia" w:ascii="宋体" w:hAnsi="宋体" w:eastAsia="宋体" w:cs="宋体"/>
                <w:b w:val="0"/>
                <w:bCs w:val="0"/>
                <w:iCs/>
                <w:color w:val="auto"/>
                <w:kern w:val="0"/>
                <w:sz w:val="20"/>
                <w:szCs w:val="20"/>
                <w:highlight w:val="none"/>
                <w:lang w:val="zh-CN" w:eastAsia="zh-CN"/>
              </w:rPr>
              <w:t>供应商为其缴纳的</w:t>
            </w:r>
            <w:r>
              <w:rPr>
                <w:rFonts w:hint="eastAsia" w:ascii="宋体" w:hAnsi="宋体" w:eastAsia="宋体" w:cs="宋体"/>
                <w:b w:val="0"/>
                <w:bCs w:val="0"/>
                <w:iCs/>
                <w:color w:val="auto"/>
                <w:kern w:val="0"/>
                <w:sz w:val="20"/>
                <w:szCs w:val="20"/>
                <w:highlight w:val="none"/>
                <w:lang w:val="en-US" w:eastAsia="zh-CN"/>
              </w:rPr>
              <w:t>2022</w:t>
            </w:r>
            <w:r>
              <w:rPr>
                <w:rFonts w:hint="eastAsia" w:ascii="宋体" w:hAnsi="宋体" w:eastAsia="宋体" w:cs="宋体"/>
                <w:b w:val="0"/>
                <w:bCs w:val="0"/>
                <w:iCs/>
                <w:color w:val="auto"/>
                <w:kern w:val="0"/>
                <w:sz w:val="20"/>
                <w:szCs w:val="20"/>
                <w:highlight w:val="none"/>
                <w:lang w:val="zh-CN" w:eastAsia="zh-CN"/>
              </w:rPr>
              <w:t>年</w:t>
            </w:r>
            <w:r>
              <w:rPr>
                <w:rFonts w:hint="eastAsia" w:ascii="宋体" w:hAnsi="宋体" w:eastAsia="宋体" w:cs="宋体"/>
                <w:b w:val="0"/>
                <w:bCs w:val="0"/>
                <w:iCs/>
                <w:color w:val="auto"/>
                <w:kern w:val="0"/>
                <w:sz w:val="20"/>
                <w:szCs w:val="20"/>
                <w:highlight w:val="none"/>
                <w:lang w:val="en-US" w:eastAsia="zh-CN"/>
              </w:rPr>
              <w:t>8</w:t>
            </w:r>
            <w:r>
              <w:rPr>
                <w:rFonts w:hint="eastAsia" w:ascii="宋体" w:hAnsi="宋体" w:eastAsia="宋体" w:cs="宋体"/>
                <w:b w:val="0"/>
                <w:bCs w:val="0"/>
                <w:iCs/>
                <w:color w:val="auto"/>
                <w:kern w:val="0"/>
                <w:sz w:val="20"/>
                <w:szCs w:val="20"/>
                <w:highlight w:val="none"/>
                <w:lang w:val="zh-CN" w:eastAsia="zh-CN"/>
              </w:rPr>
              <w:t>月至2022年</w:t>
            </w:r>
            <w:r>
              <w:rPr>
                <w:rFonts w:hint="eastAsia" w:ascii="宋体" w:hAnsi="宋体" w:eastAsia="宋体" w:cs="宋体"/>
                <w:b w:val="0"/>
                <w:bCs w:val="0"/>
                <w:iCs/>
                <w:color w:val="auto"/>
                <w:kern w:val="0"/>
                <w:sz w:val="20"/>
                <w:szCs w:val="20"/>
                <w:highlight w:val="none"/>
                <w:lang w:val="en-US" w:eastAsia="zh-CN"/>
              </w:rPr>
              <w:t>11</w:t>
            </w:r>
            <w:r>
              <w:rPr>
                <w:rFonts w:hint="eastAsia" w:ascii="宋体" w:hAnsi="宋体" w:eastAsia="宋体" w:cs="宋体"/>
                <w:b w:val="0"/>
                <w:bCs w:val="0"/>
                <w:iCs/>
                <w:color w:val="auto"/>
                <w:kern w:val="0"/>
                <w:sz w:val="20"/>
                <w:szCs w:val="20"/>
                <w:highlight w:val="none"/>
                <w:lang w:val="zh-CN" w:eastAsia="zh-CN"/>
              </w:rPr>
              <w:t>月间任意连续</w:t>
            </w:r>
            <w:r>
              <w:rPr>
                <w:rFonts w:hint="eastAsia" w:ascii="宋体" w:hAnsi="宋体" w:eastAsia="宋体" w:cs="宋体"/>
                <w:b w:val="0"/>
                <w:bCs w:val="0"/>
                <w:iCs/>
                <w:color w:val="auto"/>
                <w:kern w:val="0"/>
                <w:sz w:val="20"/>
                <w:szCs w:val="20"/>
                <w:highlight w:val="none"/>
                <w:lang w:val="en-US" w:eastAsia="zh-CN"/>
              </w:rPr>
              <w:t>3</w:t>
            </w:r>
            <w:r>
              <w:rPr>
                <w:rFonts w:hint="eastAsia" w:ascii="宋体" w:hAnsi="宋体" w:eastAsia="宋体" w:cs="宋体"/>
                <w:b w:val="0"/>
                <w:bCs w:val="0"/>
                <w:iCs/>
                <w:color w:val="auto"/>
                <w:kern w:val="0"/>
                <w:sz w:val="20"/>
                <w:szCs w:val="20"/>
                <w:highlight w:val="none"/>
                <w:lang w:val="zh-CN" w:eastAsia="zh-CN"/>
              </w:rPr>
              <w:t>个月的社保缴纳证明材料</w:t>
            </w:r>
            <w:r>
              <w:rPr>
                <w:rFonts w:hint="eastAsia" w:ascii="宋体" w:hAnsi="宋体" w:eastAsia="宋体" w:cs="宋体"/>
                <w:b w:val="0"/>
                <w:bCs w:val="0"/>
                <w:color w:val="auto"/>
                <w:kern w:val="2"/>
                <w:sz w:val="20"/>
                <w:szCs w:val="20"/>
                <w:highlight w:val="none"/>
                <w:lang w:bidi="ar"/>
              </w:rPr>
              <w:t>等进行综合评议：团队成员配备齐全、完整，合理的得5～3，团队成员配备一般的得3～1分，团队成员配备缺少的1～0分。</w:t>
            </w:r>
          </w:p>
        </w:tc>
        <w:tc>
          <w:tcPr>
            <w:tcW w:w="660" w:type="dxa"/>
            <w:tcBorders>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rPr>
                <w:color w:val="auto"/>
                <w:sz w:val="22"/>
                <w:szCs w:val="21"/>
                <w:highlight w:val="none"/>
              </w:rPr>
            </w:pPr>
          </w:p>
        </w:tc>
        <w:tc>
          <w:tcPr>
            <w:tcW w:w="8888" w:type="dxa"/>
            <w:gridSpan w:val="2"/>
            <w:tcBorders>
              <w:left w:val="sing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rPr>
                <w:rFonts w:hint="eastAsia" w:ascii="宋体" w:hAnsi="宋体" w:eastAsia="宋体" w:cs="宋体"/>
                <w:b w:val="0"/>
                <w:bCs w:val="0"/>
                <w:color w:val="auto"/>
                <w:kern w:val="2"/>
                <w:sz w:val="20"/>
                <w:szCs w:val="20"/>
                <w:highlight w:val="none"/>
                <w:lang w:val="en-US" w:eastAsia="zh-CN" w:bidi="ar"/>
              </w:rPr>
            </w:pPr>
            <w:r>
              <w:rPr>
                <w:rFonts w:hint="eastAsia" w:ascii="宋体" w:hAnsi="宋体" w:eastAsia="宋体" w:cs="宋体"/>
                <w:b w:val="0"/>
                <w:bCs w:val="0"/>
                <w:color w:val="auto"/>
                <w:kern w:val="2"/>
                <w:sz w:val="20"/>
                <w:szCs w:val="20"/>
                <w:highlight w:val="none"/>
                <w:lang w:val="en-US" w:eastAsia="zh-CN" w:bidi="ar"/>
              </w:rPr>
              <w:t>水质分析仪器的统一性：为确保仪器设备后期维护、配件更换的便捷性，需保证分析仪器设备的统一性。投标人拟建设的设备氨氮、高锰酸盐指数、总磷自动分析仪为同一品牌得4分，两个品牌的得2分，三个品牌的不得分。满分4分。</w:t>
            </w:r>
          </w:p>
          <w:p>
            <w:pPr>
              <w:keepLines w:val="0"/>
              <w:pageBreakBefore w:val="0"/>
              <w:kinsoku/>
              <w:wordWrap/>
              <w:overflowPunct/>
              <w:topLinePunct w:val="0"/>
              <w:bidi w:val="0"/>
              <w:adjustRightInd/>
              <w:spacing w:line="30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kern w:val="2"/>
                <w:sz w:val="20"/>
                <w:szCs w:val="20"/>
                <w:highlight w:val="none"/>
                <w:lang w:val="en-US" w:eastAsia="zh-CN" w:bidi="ar"/>
              </w:rPr>
              <w:t>注：投标文件中须列明所投设备的品牌及型号，未体现品牌及型号的不得分。</w:t>
            </w:r>
          </w:p>
        </w:tc>
        <w:tc>
          <w:tcPr>
            <w:tcW w:w="660" w:type="dxa"/>
            <w:tcBorders>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0"/>
                <w:szCs w:val="20"/>
                <w:highlight w:val="none"/>
                <w:lang w:val="en-US" w:eastAsia="zh-CN" w:bidi="ar"/>
              </w:rPr>
              <w:t>评委根据供应商所提供服务的产品技术参数进行评审，产品技术参数和功能完全符合招标文件技术规格需求的得满分20分。其中对于“▲”条款负偏离作无效标处理，对于 “★”条款每负偏离一条扣1分，对于普通条款每负偏离一条扣0.1分，扣完为止。</w:t>
            </w:r>
          </w:p>
        </w:tc>
        <w:tc>
          <w:tcPr>
            <w:tcW w:w="660" w:type="dxa"/>
            <w:tcBorders>
              <w:top w:val="single" w:color="auto" w:sz="4" w:space="0"/>
              <w:left w:val="single" w:color="auto" w:sz="4" w:space="0"/>
              <w:bottom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系统功能演示：为保障数据二次开发与应用的有效性，供应商需提供系统演示，系统需至少具备“基础功能模块”与“数据分析模块”两部分内容，本项满分8分。其中：</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“基础功能模块”应满足环境质量自动监测站点的综合性数据中心，并可扩展接入水质、空气、噪声、辐射等环境质量参数的数据，具有实时管理运维人员、车辆、运维过程的运维管理功能（4分）；</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数据分析模块”应满足环境自动监测数据汇总、分析、审核等功能，并可接入其他站点数据及其他原有站点数据，进行全区域综合环境质量分析，可定期形成分析报告，为区域内环境提升和预警能力提供保障（4分）。</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kern w:val="0"/>
                <w:sz w:val="20"/>
                <w:szCs w:val="20"/>
                <w:highlight w:val="none"/>
                <w:lang w:val="en-US" w:eastAsia="zh-CN" w:bidi="ar"/>
              </w:rPr>
              <w:t>注：①根据评审因素的量化指标要求，提供对应的系统功能演示视频，供应商在投标文件中提供百度云网盘账号及密码，供评标委员会在评标室内下载；②系统演示视频建议大小在200M以内，总时长建议在10分钟以内，以一个MP4格式文件保存在百度云网盘内，该百度云网盘在评标结束前不要存放其他文件或修改演示视频，保证演示视频的正常下载；③供应商原因演示视频无法正常下载或下载后无法正常播放的由供应商自行承担责任。</w:t>
            </w:r>
          </w:p>
        </w:tc>
        <w:tc>
          <w:tcPr>
            <w:tcW w:w="660" w:type="dxa"/>
            <w:tcBorders>
              <w:top w:val="single" w:color="auto" w:sz="4" w:space="0"/>
              <w:left w:val="single" w:color="auto" w:sz="4" w:space="0"/>
              <w:bottom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供应商针对技术要求并结合建设条件等情况提供完整的建设方案，方案应包括项目实施计划及安排、站房建设、系统集成、仪器设备安装调试和联网等内容。</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评委根据供应商提供的建设方案进行综合评价：方案完整、科学、合理得8</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5分，方案一般得5</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3分，方案差得3</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0分。</w:t>
            </w:r>
          </w:p>
        </w:tc>
        <w:tc>
          <w:tcPr>
            <w:tcW w:w="660" w:type="dxa"/>
            <w:tcBorders>
              <w:top w:val="single" w:color="auto" w:sz="4" w:space="0"/>
              <w:left w:val="single" w:color="auto" w:sz="4" w:space="0"/>
              <w:bottom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供应商针对技术要求并结合所投标的仪器设备等情况提供水质自动监测站运维方案、运维应急预案。</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0"/>
                <w:szCs w:val="20"/>
                <w:highlight w:val="none"/>
                <w:lang w:val="en-US" w:eastAsia="zh-CN" w:bidi="ar"/>
              </w:rPr>
              <w:t>评委根据供应商提供的运维实施方案、运维应急预案是否满足本项目招标要求进行综合评价，方案完整、科学、合理得8</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5分，方案一般得5</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3分，方案差得3</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供应商针对技术要求并结合所投标的仪器设备等情况提供水质自动监测站运维质量控制方案。</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0"/>
                <w:szCs w:val="20"/>
                <w:highlight w:val="none"/>
                <w:lang w:val="en-US" w:eastAsia="zh-CN" w:bidi="ar"/>
              </w:rPr>
              <w:t>评委根据供应商提供的质量控制方案是否满足本项目招标要求进行综合评价，方案科学合理得6</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4分，方案一般得4</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2分，方案差得2</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0分，没有方案的不得分。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供应商提供的对其针对本项目制定的技术支持度、合同实施过程中的跟踪服务方案以及后续服务的计划和实施方案。</w:t>
            </w:r>
          </w:p>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0"/>
                <w:szCs w:val="20"/>
                <w:highlight w:val="none"/>
                <w:lang w:val="en-US" w:eastAsia="zh-CN" w:bidi="ar"/>
              </w:rPr>
              <w:t>评委根据供应商提供的方案进行评审。方案科学合理的得4</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2分；方案基本合理的得2</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1分；方案存在缺陷或缺项的得1</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0分，没有方案的不得分。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0"/>
                <w:szCs w:val="20"/>
                <w:highlight w:val="none"/>
                <w:lang w:val="en-US" w:eastAsia="zh-CN" w:bidi="ar"/>
              </w:rPr>
              <w:t>评委根据供应商提供的对本项目制定的备品、备件情况进行评审，方案完整、可行性强的得4</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2分，方案较详尽、具有一定可行性的得2</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1分，方案内容不齐全、不能很好符合项目实际开展的得1</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41" w:type="dxa"/>
            <w:vMerge w:val="continue"/>
            <w:tcBorders>
              <w:left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hint="eastAsia" w:ascii="宋体" w:hAnsi="宋体"/>
                <w:color w:val="auto"/>
                <w:sz w:val="22"/>
                <w:szCs w:val="22"/>
                <w:highlight w:val="none"/>
              </w:rPr>
            </w:pPr>
          </w:p>
        </w:tc>
        <w:tc>
          <w:tcPr>
            <w:tcW w:w="8888" w:type="dxa"/>
            <w:gridSpan w:val="2"/>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topLinePunct w:val="0"/>
              <w:bidi w:val="0"/>
              <w:adjustRightInd/>
              <w:snapToGrid w:val="0"/>
              <w:spacing w:line="300" w:lineRule="exac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0"/>
                <w:szCs w:val="20"/>
                <w:highlight w:val="none"/>
              </w:rPr>
              <w:t>评委根据供应商提供的其他优化服务承诺及合理化建议进行评定，内容齐全、完整，操作性强，科学、合理的得</w:t>
            </w:r>
            <w:r>
              <w:rPr>
                <w:rFonts w:hint="eastAsia" w:ascii="宋体" w:hAnsi="宋体" w:eastAsia="宋体" w:cs="宋体"/>
                <w:color w:val="auto"/>
                <w:kern w:val="0"/>
                <w:sz w:val="20"/>
                <w:szCs w:val="20"/>
                <w:highlight w:val="none"/>
                <w:lang w:val="en-US" w:eastAsia="zh-CN" w:bidi="ar"/>
              </w:rPr>
              <w:t>4</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2分</w:t>
            </w:r>
            <w:r>
              <w:rPr>
                <w:rFonts w:hint="eastAsia" w:ascii="宋体" w:hAnsi="宋体" w:eastAsia="宋体" w:cs="宋体"/>
                <w:color w:val="auto"/>
                <w:sz w:val="20"/>
                <w:szCs w:val="20"/>
                <w:highlight w:val="none"/>
              </w:rPr>
              <w:t>，内容基本完整、操作性及合理性较为一般的得</w:t>
            </w:r>
            <w:r>
              <w:rPr>
                <w:rFonts w:hint="eastAsia" w:ascii="宋体" w:hAnsi="宋体" w:eastAsia="宋体" w:cs="宋体"/>
                <w:color w:val="auto"/>
                <w:kern w:val="0"/>
                <w:sz w:val="20"/>
                <w:szCs w:val="20"/>
                <w:highlight w:val="none"/>
                <w:lang w:val="en-US" w:eastAsia="zh-CN" w:bidi="ar"/>
              </w:rPr>
              <w:t>2</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1</w:t>
            </w:r>
            <w:r>
              <w:rPr>
                <w:rFonts w:hint="eastAsia" w:ascii="宋体" w:hAnsi="宋体" w:eastAsia="宋体" w:cs="宋体"/>
                <w:color w:val="auto"/>
                <w:sz w:val="20"/>
                <w:szCs w:val="20"/>
                <w:highlight w:val="none"/>
              </w:rPr>
              <w:t>分，内容不齐全、混乱，不能很好符合项目实际开展的得</w:t>
            </w:r>
            <w:r>
              <w:rPr>
                <w:rFonts w:hint="eastAsia" w:ascii="宋体" w:hAnsi="宋体" w:eastAsia="宋体" w:cs="宋体"/>
                <w:color w:val="auto"/>
                <w:kern w:val="0"/>
                <w:sz w:val="20"/>
                <w:szCs w:val="20"/>
                <w:highlight w:val="none"/>
                <w:lang w:val="en-US" w:eastAsia="zh-CN" w:bidi="ar"/>
              </w:rPr>
              <w:t>1</w:t>
            </w:r>
            <w:r>
              <w:rPr>
                <w:rFonts w:hint="eastAsia" w:ascii="宋体" w:hAnsi="宋体" w:eastAsia="宋体" w:cs="宋体"/>
                <w:b w:val="0"/>
                <w:bCs w:val="0"/>
                <w:color w:val="auto"/>
                <w:kern w:val="2"/>
                <w:sz w:val="20"/>
                <w:szCs w:val="20"/>
                <w:highlight w:val="none"/>
                <w:lang w:bidi="ar"/>
              </w:rPr>
              <w:t>～</w:t>
            </w:r>
            <w:r>
              <w:rPr>
                <w:rFonts w:hint="eastAsia" w:ascii="宋体" w:hAnsi="宋体" w:eastAsia="宋体" w:cs="宋体"/>
                <w:color w:val="auto"/>
                <w:kern w:val="0"/>
                <w:sz w:val="20"/>
                <w:szCs w:val="20"/>
                <w:highlight w:val="none"/>
                <w:lang w:val="en-US" w:eastAsia="zh-CN" w:bidi="ar"/>
              </w:rPr>
              <w:t>0</w:t>
            </w:r>
            <w:r>
              <w:rPr>
                <w:rFonts w:hint="eastAsia" w:ascii="宋体" w:hAnsi="宋体" w:eastAsia="宋体" w:cs="宋体"/>
                <w:color w:val="auto"/>
                <w:sz w:val="20"/>
                <w:szCs w:val="20"/>
                <w:highlight w:val="none"/>
              </w:rPr>
              <w:t>分。</w:t>
            </w:r>
          </w:p>
        </w:tc>
        <w:tc>
          <w:tcPr>
            <w:tcW w:w="660" w:type="dxa"/>
            <w:tcBorders>
              <w:top w:val="single" w:color="auto" w:sz="4" w:space="0"/>
              <w:left w:val="single" w:color="auto" w:sz="4" w:space="0"/>
              <w:right w:val="double" w:color="auto" w:sz="4" w:space="0"/>
            </w:tcBorders>
            <w:noWrap w:val="0"/>
            <w:vAlign w:val="center"/>
          </w:tcPr>
          <w:p>
            <w:pPr>
              <w:keepLines w:val="0"/>
              <w:pageBreakBefore w:val="0"/>
              <w:widowControl/>
              <w:kinsoku/>
              <w:wordWrap/>
              <w:overflowPunct/>
              <w:topLinePunct w:val="0"/>
              <w:bidi w:val="0"/>
              <w:adjustRightInd/>
              <w:snapToGrid w:val="0"/>
              <w:spacing w:line="300" w:lineRule="exact"/>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829" w:type="dxa"/>
            <w:gridSpan w:val="3"/>
            <w:tcBorders>
              <w:top w:val="single" w:color="auto" w:sz="4" w:space="0"/>
              <w:left w:val="double" w:color="auto" w:sz="4" w:space="0"/>
              <w:bottom w:val="double" w:color="auto" w:sz="4" w:space="0"/>
              <w:right w:val="single" w:color="auto" w:sz="4" w:space="0"/>
            </w:tcBorders>
            <w:noWrap w:val="0"/>
            <w:vAlign w:val="center"/>
          </w:tcPr>
          <w:p>
            <w:pPr>
              <w:keepLines w:val="0"/>
              <w:pageBreakBefore w:val="0"/>
              <w:kinsoku/>
              <w:wordWrap/>
              <w:overflowPunct/>
              <w:topLinePunct w:val="0"/>
              <w:bidi w:val="0"/>
              <w:adjustRightInd/>
              <w:spacing w:line="300" w:lineRule="exact"/>
              <w:jc w:val="center"/>
              <w:rPr>
                <w:rFonts w:ascii="宋体" w:hAnsi="宋体"/>
                <w:color w:val="auto"/>
                <w:sz w:val="22"/>
                <w:szCs w:val="22"/>
                <w:highlight w:val="none"/>
              </w:rPr>
            </w:pPr>
            <w:r>
              <w:rPr>
                <w:rFonts w:hint="eastAsia" w:ascii="宋体" w:hAnsi="宋体"/>
                <w:b/>
                <w:color w:val="auto"/>
                <w:sz w:val="22"/>
                <w:szCs w:val="22"/>
                <w:highlight w:val="none"/>
              </w:rPr>
              <w:t>总分</w:t>
            </w:r>
            <w:r>
              <w:rPr>
                <w:rFonts w:hint="eastAsia" w:ascii="宋体" w:hAnsi="宋体"/>
                <w:b/>
                <w:color w:val="auto"/>
                <w:sz w:val="22"/>
                <w:szCs w:val="22"/>
                <w:highlight w:val="none"/>
                <w:lang w:val="en-US" w:eastAsia="zh-CN"/>
              </w:rPr>
              <w:t>80</w:t>
            </w:r>
            <w:r>
              <w:rPr>
                <w:rFonts w:hint="eastAsia" w:ascii="宋体" w:hAnsi="宋体"/>
                <w:b/>
                <w:color w:val="auto"/>
                <w:sz w:val="22"/>
                <w:szCs w:val="22"/>
                <w:highlight w:val="none"/>
              </w:rPr>
              <w:t>分</w:t>
            </w:r>
          </w:p>
        </w:tc>
        <w:tc>
          <w:tcPr>
            <w:tcW w:w="660" w:type="dxa"/>
            <w:tcBorders>
              <w:top w:val="single" w:color="auto" w:sz="4" w:space="0"/>
              <w:left w:val="single" w:color="auto" w:sz="4" w:space="0"/>
              <w:bottom w:val="double" w:color="auto" w:sz="4" w:space="0"/>
              <w:right w:val="double" w:color="auto" w:sz="4" w:space="0"/>
            </w:tcBorders>
            <w:noWrap w:val="0"/>
            <w:vAlign w:val="center"/>
          </w:tcPr>
          <w:p>
            <w:pPr>
              <w:keepLines w:val="0"/>
              <w:pageBreakBefore w:val="0"/>
              <w:kinsoku/>
              <w:wordWrap/>
              <w:overflowPunct/>
              <w:topLinePunct w:val="0"/>
              <w:bidi w:val="0"/>
              <w:adjustRightInd/>
              <w:spacing w:line="30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80</w:t>
            </w:r>
          </w:p>
        </w:tc>
      </w:tr>
    </w:tbl>
    <w:p>
      <w:pPr>
        <w:rPr>
          <w:rFonts w:hint="eastAsia" w:ascii="宋体" w:hAnsi="宋体" w:cs="宋体"/>
          <w:color w:val="auto"/>
          <w:sz w:val="22"/>
          <w:szCs w:val="22"/>
          <w:highlight w:val="none"/>
        </w:rPr>
      </w:pPr>
      <w:r>
        <w:rPr>
          <w:rFonts w:hint="eastAsia" w:ascii="宋体" w:hAnsi="宋体" w:cs="宋体"/>
          <w:color w:val="auto"/>
          <w:sz w:val="22"/>
          <w:szCs w:val="22"/>
          <w:highlight w:val="none"/>
        </w:rPr>
        <w:t>注：1、各评委成员自行按以上参考分值评分，小数点后保留一位数。</w:t>
      </w:r>
    </w:p>
    <w:p>
      <w:pPr>
        <w:ind w:left="420" w:left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本表评分</w:t>
      </w:r>
      <w:r>
        <w:rPr>
          <w:rFonts w:hint="eastAsia" w:ascii="宋体" w:hAnsi="宋体" w:cs="宋体"/>
          <w:color w:val="auto"/>
          <w:sz w:val="22"/>
          <w:szCs w:val="22"/>
          <w:highlight w:val="none"/>
        </w:rPr>
        <w:t>分值重复的地方，下限不含，上限含。</w:t>
      </w:r>
    </w:p>
    <w:p>
      <w:pPr>
        <w:spacing w:line="400" w:lineRule="exact"/>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5.2供应商报价满分为</w:t>
      </w:r>
      <w:r>
        <w:rPr>
          <w:rFonts w:hint="default" w:ascii="Times New Roman" w:hAnsi="Times New Roman" w:eastAsia="宋体" w:cs="Times New Roman"/>
          <w:b/>
          <w:bCs/>
          <w:color w:val="auto"/>
          <w:sz w:val="24"/>
          <w:lang w:val="en-US" w:eastAsia="zh-CN"/>
        </w:rPr>
        <w:t>20</w:t>
      </w:r>
      <w:r>
        <w:rPr>
          <w:rFonts w:hint="default" w:ascii="Times New Roman" w:hAnsi="Times New Roman" w:eastAsia="宋体" w:cs="Times New Roman"/>
          <w:b/>
          <w:bCs/>
          <w:color w:val="auto"/>
          <w:sz w:val="24"/>
        </w:rPr>
        <w:t>分， 报价权重</w:t>
      </w:r>
      <w:r>
        <w:rPr>
          <w:rFonts w:hint="default" w:ascii="Times New Roman" w:hAnsi="Times New Roman" w:eastAsia="宋体" w:cs="Times New Roman"/>
          <w:b/>
          <w:bCs/>
          <w:color w:val="auto"/>
          <w:sz w:val="24"/>
          <w:lang w:val="en-US" w:eastAsia="zh-CN"/>
        </w:rPr>
        <w:t>20</w:t>
      </w:r>
      <w:r>
        <w:rPr>
          <w:rFonts w:hint="default" w:ascii="Times New Roman" w:hAnsi="Times New Roman" w:eastAsia="宋体" w:cs="Times New Roman"/>
          <w:b/>
          <w:bCs/>
          <w:color w:val="auto"/>
          <w:sz w:val="24"/>
        </w:rPr>
        <w:t>%，由</w:t>
      </w:r>
      <w:r>
        <w:rPr>
          <w:rFonts w:hint="default" w:ascii="Times New Roman" w:hAnsi="Times New Roman" w:eastAsia="宋体" w:cs="Times New Roman"/>
          <w:b/>
          <w:sz w:val="24"/>
        </w:rPr>
        <w:t>评审委员</w:t>
      </w:r>
      <w:r>
        <w:rPr>
          <w:rFonts w:hint="default" w:ascii="Times New Roman" w:hAnsi="Times New Roman" w:eastAsia="宋体" w:cs="Times New Roman"/>
          <w:b/>
          <w:bCs/>
          <w:color w:val="auto"/>
          <w:sz w:val="24"/>
        </w:rPr>
        <w:t>根据以下内容统一计算打分：</w:t>
      </w:r>
    </w:p>
    <w:tbl>
      <w:tblPr>
        <w:tblStyle w:val="38"/>
        <w:tblpPr w:leftFromText="180" w:rightFromText="180" w:vertAnchor="text" w:horzAnchor="page" w:tblpX="1480" w:tblpY="38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793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4598" w:type="pct"/>
            <w:gridSpan w:val="2"/>
            <w:tcBorders>
              <w:top w:val="single" w:color="auto" w:sz="4" w:space="0"/>
              <w:left w:val="single" w:color="auto" w:sz="4" w:space="0"/>
              <w:right w:val="single" w:color="auto" w:sz="4" w:space="0"/>
              <w:tl2br w:val="single" w:color="000000" w:sz="4" w:space="0"/>
            </w:tcBorders>
            <w:noWrap w:val="0"/>
            <w:vAlign w:val="top"/>
          </w:tcPr>
          <w:p>
            <w:pPr>
              <w:spacing w:line="320" w:lineRule="exact"/>
              <w:ind w:right="420"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投标商</w:t>
            </w:r>
          </w:p>
          <w:p>
            <w:pPr>
              <w:spacing w:line="320" w:lineRule="exact"/>
              <w:ind w:firstLine="990" w:firstLineChars="450"/>
              <w:rPr>
                <w:rFonts w:hint="eastAsia" w:ascii="宋体" w:hAnsi="宋体" w:cs="宋体"/>
                <w:color w:val="auto"/>
                <w:sz w:val="22"/>
                <w:szCs w:val="22"/>
                <w:highlight w:val="none"/>
                <w:lang w:val="ru-RU"/>
              </w:rPr>
            </w:pPr>
            <w:r>
              <w:rPr>
                <w:rFonts w:hint="eastAsia" w:ascii="宋体" w:hAnsi="宋体" w:cs="宋体"/>
                <w:color w:val="auto"/>
                <w:sz w:val="22"/>
                <w:szCs w:val="22"/>
                <w:highlight w:val="none"/>
              </w:rPr>
              <w:t>分值</w:t>
            </w:r>
          </w:p>
        </w:tc>
        <w:tc>
          <w:tcPr>
            <w:tcW w:w="401" w:type="pc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428" w:type="pct"/>
            <w:tcBorders>
              <w:left w:val="single" w:color="auto" w:sz="4" w:space="0"/>
              <w:right w:val="single" w:color="auto" w:sz="4" w:space="0"/>
            </w:tcBorders>
            <w:noWrap w:val="0"/>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价格分</w:t>
            </w:r>
            <w:r>
              <w:rPr>
                <w:rFonts w:hint="eastAsia" w:ascii="宋体" w:hAnsi="宋体" w:eastAsia="宋体" w:cs="宋体"/>
                <w:color w:val="auto"/>
                <w:sz w:val="22"/>
                <w:szCs w:val="22"/>
                <w:highlight w:val="none"/>
                <w:lang w:val="en-US" w:eastAsia="zh-CN"/>
              </w:rPr>
              <w:t>20</w:t>
            </w:r>
            <w:r>
              <w:rPr>
                <w:rFonts w:hint="eastAsia" w:ascii="宋体" w:hAnsi="宋体" w:cs="宋体"/>
                <w:color w:val="auto"/>
                <w:sz w:val="22"/>
                <w:szCs w:val="22"/>
                <w:highlight w:val="none"/>
              </w:rPr>
              <w:t>分</w:t>
            </w:r>
          </w:p>
        </w:tc>
        <w:tc>
          <w:tcPr>
            <w:tcW w:w="4170" w:type="pct"/>
            <w:tcBorders>
              <w:left w:val="single" w:color="auto" w:sz="4" w:space="0"/>
            </w:tcBorders>
            <w:noWrap w:val="0"/>
            <w:vAlign w:val="center"/>
          </w:tcPr>
          <w:p>
            <w:pPr>
              <w:spacing w:line="240" w:lineRule="auto"/>
              <w:rPr>
                <w:rFonts w:ascii="宋体" w:hAnsi="宋体"/>
                <w:color w:val="auto"/>
                <w:sz w:val="22"/>
                <w:szCs w:val="22"/>
                <w:highlight w:val="none"/>
              </w:rPr>
            </w:pPr>
            <w:r>
              <w:rPr>
                <w:rFonts w:hint="eastAsia" w:ascii="宋体" w:hAnsi="宋体"/>
                <w:color w:val="auto"/>
                <w:sz w:val="22"/>
                <w:szCs w:val="22"/>
                <w:highlight w:val="none"/>
              </w:rPr>
              <w:t>评标基准价</w:t>
            </w:r>
            <w:r>
              <w:rPr>
                <w:rFonts w:ascii="宋体" w:hAnsi="宋体"/>
                <w:color w:val="auto"/>
                <w:sz w:val="22"/>
                <w:szCs w:val="22"/>
                <w:highlight w:val="none"/>
              </w:rPr>
              <w:t>=</w:t>
            </w:r>
            <w:r>
              <w:rPr>
                <w:rFonts w:hint="eastAsia" w:ascii="宋体" w:hAnsi="宋体"/>
                <w:color w:val="auto"/>
                <w:sz w:val="22"/>
                <w:szCs w:val="22"/>
                <w:highlight w:val="none"/>
              </w:rPr>
              <w:t>满足招标文件要求且“参与评审的价格”中最低的价格为评标基准价</w:t>
            </w:r>
          </w:p>
          <w:p>
            <w:pPr>
              <w:spacing w:line="240" w:lineRule="auto"/>
              <w:rPr>
                <w:rFonts w:ascii="宋体" w:hAnsi="宋体"/>
                <w:color w:val="auto"/>
                <w:sz w:val="22"/>
                <w:szCs w:val="22"/>
                <w:highlight w:val="none"/>
              </w:rPr>
            </w:pPr>
            <w:r>
              <w:rPr>
                <w:rFonts w:hint="eastAsia" w:ascii="宋体" w:hAnsi="宋体"/>
                <w:color w:val="auto"/>
                <w:sz w:val="22"/>
                <w:szCs w:val="22"/>
                <w:highlight w:val="none"/>
              </w:rPr>
              <w:t>基准价得分为满分</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分，其他供应商报价得分计算公式如下：</w:t>
            </w:r>
          </w:p>
          <w:p>
            <w:pPr>
              <w:spacing w:line="240" w:lineRule="auto"/>
              <w:rPr>
                <w:rFonts w:hint="eastAsia" w:ascii="宋体" w:hAnsi="宋体" w:cs="宋体"/>
                <w:color w:val="auto"/>
                <w:sz w:val="22"/>
                <w:szCs w:val="22"/>
                <w:highlight w:val="none"/>
              </w:rPr>
            </w:pPr>
            <w:r>
              <w:rPr>
                <w:rFonts w:hint="eastAsia" w:ascii="宋体" w:hAnsi="宋体"/>
                <w:color w:val="auto"/>
                <w:sz w:val="22"/>
                <w:szCs w:val="22"/>
                <w:highlight w:val="none"/>
              </w:rPr>
              <w:t>其他供应商报价得分</w:t>
            </w:r>
            <w:r>
              <w:rPr>
                <w:rFonts w:ascii="宋体" w:hAnsi="宋体"/>
                <w:color w:val="auto"/>
                <w:sz w:val="22"/>
                <w:szCs w:val="22"/>
                <w:highlight w:val="none"/>
              </w:rPr>
              <w:t>=（</w:t>
            </w:r>
            <w:r>
              <w:rPr>
                <w:rFonts w:hint="eastAsia" w:ascii="宋体" w:hAnsi="宋体"/>
                <w:color w:val="auto"/>
                <w:sz w:val="22"/>
                <w:szCs w:val="22"/>
                <w:highlight w:val="none"/>
              </w:rPr>
              <w:t>评标基准价</w:t>
            </w:r>
            <w:r>
              <w:rPr>
                <w:rFonts w:ascii="宋体" w:hAnsi="宋体"/>
                <w:color w:val="auto"/>
                <w:sz w:val="22"/>
                <w:szCs w:val="22"/>
                <w:highlight w:val="none"/>
              </w:rPr>
              <w:t>/</w:t>
            </w:r>
            <w:r>
              <w:rPr>
                <w:rFonts w:hint="eastAsia" w:ascii="宋体" w:hAnsi="宋体"/>
                <w:color w:val="auto"/>
                <w:sz w:val="22"/>
                <w:szCs w:val="22"/>
                <w:highlight w:val="none"/>
              </w:rPr>
              <w:t>参与评审的价格</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20</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rPr>
              <w:t>100</w:t>
            </w:r>
          </w:p>
        </w:tc>
        <w:tc>
          <w:tcPr>
            <w:tcW w:w="401" w:type="pct"/>
            <w:tcBorders>
              <w:right w:val="single" w:color="auto" w:sz="4" w:space="0"/>
            </w:tcBorders>
            <w:noWrap w:val="0"/>
            <w:vAlign w:val="center"/>
          </w:tcPr>
          <w:p>
            <w:pPr>
              <w:spacing w:line="320" w:lineRule="exact"/>
              <w:jc w:val="center"/>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98" w:type="pct"/>
            <w:gridSpan w:val="2"/>
            <w:tcBorders>
              <w:left w:val="single" w:color="auto" w:sz="4" w:space="0"/>
              <w:bottom w:val="single" w:color="auto" w:sz="4" w:space="0"/>
            </w:tcBorders>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s="宋体"/>
                <w:b/>
                <w:color w:val="auto"/>
                <w:sz w:val="24"/>
                <w:szCs w:val="20"/>
                <w:highlight w:val="none"/>
              </w:rPr>
              <w:t>报价得分（</w:t>
            </w:r>
            <w:r>
              <w:rPr>
                <w:rFonts w:hint="eastAsia" w:ascii="宋体" w:hAnsi="宋体" w:cs="宋体"/>
                <w:b/>
                <w:color w:val="auto"/>
                <w:sz w:val="24"/>
                <w:szCs w:val="20"/>
                <w:highlight w:val="none"/>
                <w:lang w:val="en-US" w:eastAsia="zh-CN"/>
              </w:rPr>
              <w:t>20</w:t>
            </w:r>
            <w:r>
              <w:rPr>
                <w:rFonts w:hint="eastAsia" w:ascii="宋体" w:hAnsi="宋体" w:cs="宋体"/>
                <w:b/>
                <w:color w:val="auto"/>
                <w:sz w:val="24"/>
                <w:szCs w:val="20"/>
                <w:highlight w:val="none"/>
              </w:rPr>
              <w:t>分）</w:t>
            </w:r>
          </w:p>
        </w:tc>
        <w:tc>
          <w:tcPr>
            <w:tcW w:w="401" w:type="pct"/>
            <w:tcBorders>
              <w:bottom w:val="single" w:color="auto" w:sz="4" w:space="0"/>
              <w:right w:val="single" w:color="auto" w:sz="4" w:space="0"/>
            </w:tcBorders>
            <w:noWrap w:val="0"/>
            <w:vAlign w:val="center"/>
          </w:tcPr>
          <w:p>
            <w:pPr>
              <w:spacing w:line="320" w:lineRule="exact"/>
              <w:jc w:val="center"/>
              <w:rPr>
                <w:rFonts w:hint="eastAsia" w:ascii="宋体" w:hAnsi="宋体" w:cs="宋体"/>
                <w:color w:val="auto"/>
                <w:sz w:val="22"/>
                <w:szCs w:val="22"/>
                <w:highlight w:val="none"/>
              </w:rPr>
            </w:pPr>
          </w:p>
        </w:tc>
      </w:tr>
    </w:tbl>
    <w:p>
      <w:pPr>
        <w:spacing w:line="360" w:lineRule="auto"/>
        <w:rPr>
          <w:rFonts w:hint="default" w:ascii="Times New Roman" w:hAnsi="Times New Roman" w:eastAsia="宋体" w:cs="Times New Roman"/>
          <w:color w:val="auto"/>
          <w:sz w:val="24"/>
        </w:rPr>
      </w:pP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5.2.1.报价评分应在报价范围口径一致的评定价基础上进行。属招标文件不清楚引起的报价内容和口径不一致的，则按有关规定统一调整报价内容和口径，计算出投标人的最终报价。属投标人失误造成的报价差错和遗漏，不得调整。</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5.2.2最终报价超过最高限价的作无效投标文件处理。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5.2.3最终报价有漏项的或报价数量少于招标文件要求数量的，其报价无效，且报价得分为0分，并不得推荐为中标候选人。</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如最终报价有增项的或报价数量多于招标文件要求数量的，不对其价格进行修正。若该投标人中标的，将按其承诺的有利于采购人的增项和数量进行供货，风险由投标人自行承担。</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5.2.4 报价得分按以下方式计算：</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kern w:val="0"/>
          <w:sz w:val="24"/>
          <w:lang w:val="en-US" w:eastAsia="zh-CN"/>
        </w:rPr>
        <w:t>5.2.4.1</w:t>
      </w:r>
      <w:r>
        <w:rPr>
          <w:rFonts w:hint="default" w:ascii="Times New Roman" w:hAnsi="Times New Roman" w:eastAsia="宋体" w:cs="Times New Roman"/>
          <w:bCs/>
          <w:color w:val="auto"/>
          <w:sz w:val="24"/>
        </w:rPr>
        <w:t>评标基准价=投标报价中的最低报价；</w:t>
      </w:r>
    </w:p>
    <w:p>
      <w:pPr>
        <w:pStyle w:val="3"/>
        <w:ind w:firstLine="480" w:firstLineChars="200"/>
        <w:rPr>
          <w:rFonts w:hint="default" w:ascii="Times New Roman" w:hAnsi="Times New Roman" w:eastAsia="宋体" w:cs="Times New Roman"/>
        </w:rPr>
      </w:pPr>
      <w:r>
        <w:rPr>
          <w:rFonts w:hint="default" w:ascii="Times New Roman" w:hAnsi="Times New Roman" w:eastAsia="宋体" w:cs="Times New Roman"/>
          <w:color w:val="auto"/>
          <w:kern w:val="0"/>
          <w:sz w:val="24"/>
          <w:lang w:val="en-US" w:eastAsia="zh-CN"/>
        </w:rPr>
        <w:t>5.2.4.2落实政府采购扶持政策说明：本项目面向中小企业采购，不  进行价格扣除。</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lang w:val="en-US" w:eastAsia="zh-CN"/>
        </w:rPr>
        <w:t>5.4.2.3</w:t>
      </w:r>
      <w:r>
        <w:rPr>
          <w:rFonts w:hint="default" w:ascii="Times New Roman" w:hAnsi="Times New Roman" w:eastAsia="宋体" w:cs="Times New Roman"/>
          <w:bCs/>
          <w:color w:val="auto"/>
          <w:sz w:val="24"/>
        </w:rPr>
        <w:t>投标报价等于评标基准价的得</w:t>
      </w:r>
      <w:r>
        <w:rPr>
          <w:rFonts w:hint="default" w:ascii="Times New Roman" w:hAnsi="Times New Roman" w:eastAsia="宋体" w:cs="Times New Roman"/>
          <w:bCs/>
          <w:color w:val="auto"/>
          <w:sz w:val="24"/>
          <w:lang w:val="en-US" w:eastAsia="zh-CN"/>
        </w:rPr>
        <w:t>20</w:t>
      </w:r>
      <w:r>
        <w:rPr>
          <w:rFonts w:hint="default" w:ascii="Times New Roman" w:hAnsi="Times New Roman" w:eastAsia="宋体" w:cs="Times New Roman"/>
          <w:bCs/>
          <w:color w:val="auto"/>
          <w:sz w:val="24"/>
        </w:rPr>
        <w:t>分，其他投标人的报价得分按下列公式计算：</w:t>
      </w:r>
    </w:p>
    <w:p>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lang w:val="en-US" w:eastAsia="zh-CN"/>
        </w:rPr>
        <w:t>5.4.2.4</w:t>
      </w:r>
      <w:r>
        <w:rPr>
          <w:rFonts w:hint="default" w:ascii="Times New Roman" w:hAnsi="Times New Roman" w:eastAsia="宋体" w:cs="Times New Roman"/>
          <w:color w:val="auto"/>
          <w:sz w:val="24"/>
        </w:rPr>
        <w:t>投标报价得分=（评定基准价/投标报价）×报价权重×100。</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5.3 本项目最终得分=商务技术得分＋报价得分；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5.4 评分时保留小数2位，计算评分值时保留小数2位，小数点采用四舍五入方法。</w:t>
      </w:r>
    </w:p>
    <w:p>
      <w:pPr>
        <w:pStyle w:val="6"/>
        <w:spacing w:before="240" w:after="240"/>
        <w:ind w:firstLine="0" w:firstLineChars="0"/>
        <w:rPr>
          <w:rFonts w:hint="default" w:ascii="Times New Roman" w:hAnsi="Times New Roman" w:eastAsia="宋体" w:cs="Times New Roman"/>
          <w:bCs w:val="0"/>
          <w:color w:val="auto"/>
          <w:sz w:val="32"/>
          <w:szCs w:val="32"/>
        </w:rPr>
      </w:pPr>
      <w:bookmarkStart w:id="120" w:name="_Toc8082"/>
      <w:r>
        <w:rPr>
          <w:rFonts w:hint="default" w:ascii="Times New Roman" w:hAnsi="Times New Roman" w:eastAsia="宋体" w:cs="Times New Roman"/>
          <w:bCs w:val="0"/>
          <w:color w:val="auto"/>
          <w:sz w:val="32"/>
          <w:szCs w:val="32"/>
        </w:rPr>
        <w:t>六   评审纪律和要求</w:t>
      </w:r>
      <w:bookmarkEnd w:id="118"/>
      <w:bookmarkEnd w:id="119"/>
      <w:bookmarkEnd w:id="120"/>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6.1评标专家必须公平、公正评审，遵纪守法，客观、廉洁地履行职责。</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6.2评标专家在评审开始前，应关闭并上交随身携带的各种通信工具。</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6.3评标专家在评审过程中，未经许可不得中途离开评审现场，不得迟到早退。</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6.4评标专家和工作人员不得透露评审过程中的讨论情况和评审结果。</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6.5评审时，评标专家须按招标文件规定的程序、条件和标准，对投标人投标文件的合规性、完整性和有效性进行审查、比较和评估，其中对投标人的资格条件、主要技术参数、报价和其他评审要素等，评标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6.6采购人、采购代理机构不得向评标委员会的评标专家作倾向性、误导性的解释或者说明。</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6.7采购代理机构应当为评标专家提供必要的评审条件和相应的评审工作底稿，并严格按规定程序组织评标专家有步骤地进行项目评审，对各评标专家的评审情况和评审意见进行合理性和合规性审查，对明显畸高、畸低的重大差异评审情况（如其总评分偏离平均分30%以上），提醒相关评标专家进行复核或书面说明理由。</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1"/>
        </w:rPr>
        <w:t>6.8评标专家在评审过程中不得将自己的观点强加给其他评标专家，评标专家应自主发表见解，对评审意见承担个人责任。</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6.9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6.10评标专家应当独立、客观、公正地提出评审意见，不得带有倾向性，不得影响其他评标专家评审，并在评审报告上签字；如对评审报告有异议的，可在报告上签署不同意见，并说明理由，否则将视为同意。</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6.11评标专家应当遵守评审工作纪律，不得泄露评审文件、评审情况和评审中获悉的商业秘密。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评标委员会在评审过程中发现投标人有行贿、提供虚假材料或者串通等违法行为的，应当及时向财政部门报告。</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6.12招标文件内容违反国家有关强制性规定的，评标委员会应当停止评审并向采购代理机构说明情况。</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6.13评标专家应当配合采购代理机构答复投标人提出的质疑。</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6.14评标专家应当配合财政部门的投诉处理工作。</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6.15评标专家有如下行为之一的，责令改正，给予警告，可以并处一千元以下的罚款：</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6.15.1明知应当回避而未主动回避的;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6.15.2在知道自己为评标专家身份后至评审结束前的时段内私下接触投标人的;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6.15.3在评审过程中擅离职守，影响评审程序正常进行的;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6.15.4在评审过程有明显不合理或者不正当倾向性的;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6.15.5未按招标文件规定的评审方法和标准进行评审的。</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6.15.6上述6.15.1至6.15.5行为影响中标结果的，中标结果无效。</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6.16采购代理机构可对各评标专家的专业技术水平和职业道德素质等情况进行评价，并可将评价意见在评审结束后2个工作日内反馈给财政部门，财政部门以此作为对评标专家的考核管理依据。</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6.17政府采购评标专家未按照招标文件规定的评审程序、评审方法和评审标准进行独立评审或者泄露评审文件、评审情况的，由财政部门给予警告，并处2000元以上2万元以下的罚款；影响成交、中标结果的，处2万元以上5万元以下的罚款，禁止其参加政府采购评审活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采购评标专家与投标人存在利害关系未回避的，处2万元以上5万元以下的罚款，禁止其参加采购评审活动。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采购评标专家收受采购人、采购代理机构、投标人贿赂或者获取其他不正当利益，构成犯罪的，依法追究刑事责任；尚不构成犯罪的，处2万元以上5万元以下的罚款，禁止其参加采购评审活动。</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采购评标专家有上述违法行为的，其评审意见无效，不得获取评审费；有违法所得的，没收违法所得；给他人造成损失的，依法承担民事责任。</w:t>
      </w:r>
    </w:p>
    <w:p>
      <w:pPr>
        <w:pStyle w:val="3"/>
        <w:rPr>
          <w:rFonts w:hint="default" w:ascii="Times New Roman" w:hAnsi="Times New Roman" w:eastAsia="宋体" w:cs="Times New Roman"/>
          <w:color w:val="auto"/>
          <w:sz w:val="24"/>
        </w:rPr>
      </w:pPr>
    </w:p>
    <w:p>
      <w:pPr>
        <w:pStyle w:val="3"/>
        <w:rPr>
          <w:rFonts w:hint="default" w:ascii="Times New Roman" w:hAnsi="Times New Roman" w:eastAsia="宋体" w:cs="Times New Roman"/>
          <w:color w:val="auto"/>
          <w:sz w:val="24"/>
        </w:rPr>
      </w:pPr>
    </w:p>
    <w:p>
      <w:pPr>
        <w:pStyle w:val="2"/>
        <w:ind w:firstLine="240"/>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3"/>
        <w:rPr>
          <w:rFonts w:hint="default" w:ascii="Times New Roman" w:hAnsi="Times New Roman" w:eastAsia="宋体" w:cs="Times New Roman"/>
          <w:color w:val="auto"/>
          <w:sz w:val="24"/>
        </w:rPr>
      </w:pPr>
    </w:p>
    <w:p>
      <w:pPr>
        <w:pStyle w:val="2"/>
        <w:rPr>
          <w:rFonts w:hint="default" w:ascii="Times New Roman" w:hAnsi="Times New Roman" w:eastAsia="宋体" w:cs="Times New Roman"/>
          <w:color w:val="auto"/>
          <w:sz w:val="24"/>
        </w:rPr>
      </w:pPr>
    </w:p>
    <w:p>
      <w:pPr>
        <w:pStyle w:val="31"/>
        <w:rPr>
          <w:rFonts w:hint="default" w:ascii="Times New Roman" w:hAnsi="Times New Roman" w:eastAsia="宋体" w:cs="Times New Roman"/>
          <w:color w:val="auto"/>
          <w:sz w:val="24"/>
        </w:rPr>
      </w:pPr>
    </w:p>
    <w:p>
      <w:pPr>
        <w:rPr>
          <w:rFonts w:hint="default" w:ascii="Times New Roman" w:hAnsi="Times New Roman" w:eastAsia="宋体" w:cs="Times New Roman"/>
          <w:color w:val="auto"/>
          <w:sz w:val="24"/>
        </w:rPr>
      </w:pPr>
    </w:p>
    <w:p>
      <w:pPr>
        <w:pStyle w:val="2"/>
        <w:rPr>
          <w:rFonts w:hint="default" w:ascii="Times New Roman" w:hAnsi="Times New Roman" w:eastAsia="宋体" w:cs="Times New Roman"/>
          <w:color w:val="auto"/>
          <w:sz w:val="24"/>
        </w:rPr>
      </w:pPr>
    </w:p>
    <w:p>
      <w:pPr>
        <w:pStyle w:val="31"/>
        <w:rPr>
          <w:rFonts w:hint="default" w:ascii="Times New Roman" w:hAnsi="Times New Roman" w:eastAsia="宋体" w:cs="Times New Roman"/>
          <w:color w:val="auto"/>
          <w:sz w:val="24"/>
        </w:rPr>
      </w:pPr>
    </w:p>
    <w:p>
      <w:pPr>
        <w:rPr>
          <w:rFonts w:hint="default" w:ascii="Times New Roman" w:hAnsi="Times New Roman" w:eastAsia="宋体" w:cs="Times New Roman"/>
        </w:rPr>
      </w:pPr>
    </w:p>
    <w:p>
      <w:pPr>
        <w:pStyle w:val="3"/>
        <w:rPr>
          <w:rFonts w:hint="default" w:ascii="Times New Roman" w:hAnsi="Times New Roman" w:eastAsia="宋体" w:cs="Times New Roman"/>
          <w:color w:val="auto"/>
          <w:sz w:val="24"/>
        </w:rPr>
      </w:pPr>
    </w:p>
    <w:p>
      <w:pPr>
        <w:pStyle w:val="2"/>
        <w:rPr>
          <w:rFonts w:hint="default" w:ascii="Times New Roman" w:hAnsi="Times New Roman" w:eastAsia="宋体" w:cs="Times New Roman"/>
          <w:color w:val="auto"/>
          <w:sz w:val="24"/>
        </w:rPr>
      </w:pPr>
    </w:p>
    <w:p>
      <w:pPr>
        <w:pStyle w:val="31"/>
        <w:rPr>
          <w:rFonts w:hint="default" w:ascii="Times New Roman" w:hAnsi="Times New Roman" w:eastAsia="宋体" w:cs="Times New Roman"/>
          <w:color w:val="auto"/>
          <w:sz w:val="24"/>
        </w:rPr>
      </w:pPr>
    </w:p>
    <w:p>
      <w:pP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sz w:val="32"/>
        </w:rPr>
        <w:t>采 购 项 目 招 投 标 活 动 质 疑 (澄清) 书</w:t>
      </w:r>
    </w:p>
    <w:tbl>
      <w:tblPr>
        <w:tblStyle w:val="38"/>
        <w:tblW w:w="0" w:type="auto"/>
        <w:jc w:val="center"/>
        <w:tblLayout w:type="fixed"/>
        <w:tblCellMar>
          <w:top w:w="0" w:type="dxa"/>
          <w:left w:w="0" w:type="dxa"/>
          <w:bottom w:w="0" w:type="dxa"/>
          <w:right w:w="0" w:type="dxa"/>
        </w:tblCellMar>
      </w:tblPr>
      <w:tblGrid>
        <w:gridCol w:w="2063"/>
        <w:gridCol w:w="1204"/>
        <w:gridCol w:w="5673"/>
      </w:tblGrid>
      <w:tr>
        <w:tblPrEx>
          <w:tblCellMar>
            <w:top w:w="0" w:type="dxa"/>
            <w:left w:w="0" w:type="dxa"/>
            <w:bottom w:w="0" w:type="dxa"/>
            <w:right w:w="0" w:type="dxa"/>
          </w:tblCellMar>
        </w:tblPrEx>
        <w:trPr>
          <w:trHeight w:val="568" w:hRule="atLeast"/>
          <w:jc w:val="center"/>
        </w:trPr>
        <w:tc>
          <w:tcPr>
            <w:tcW w:w="20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被质疑采购项目名称</w:t>
            </w:r>
          </w:p>
        </w:tc>
        <w:tc>
          <w:tcPr>
            <w:tcW w:w="687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568" w:hRule="atLeast"/>
          <w:jc w:val="center"/>
        </w:trPr>
        <w:tc>
          <w:tcPr>
            <w:tcW w:w="20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被质疑采购项目编号</w:t>
            </w:r>
          </w:p>
        </w:tc>
        <w:tc>
          <w:tcPr>
            <w:tcW w:w="687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568" w:hRule="atLeast"/>
          <w:jc w:val="center"/>
        </w:trPr>
        <w:tc>
          <w:tcPr>
            <w:tcW w:w="20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被质疑采购项目</w:t>
            </w:r>
          </w:p>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采购内容</w:t>
            </w:r>
          </w:p>
        </w:tc>
        <w:tc>
          <w:tcPr>
            <w:tcW w:w="687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质 疑 人</w:t>
            </w: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名  称</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地  址</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邮政编码</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联 系 人</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联系电话</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被 质 疑 人</w:t>
            </w: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名  称</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地  址</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89" w:hRule="atLeast"/>
          <w:jc w:val="center"/>
        </w:trPr>
        <w:tc>
          <w:tcPr>
            <w:tcW w:w="2063"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left"/>
              <w:rPr>
                <w:rFonts w:hint="default" w:ascii="Times New Roman" w:hAnsi="Times New Roman" w:eastAsia="宋体" w:cs="Times New Roman"/>
                <w:b/>
                <w:color w:val="auto"/>
                <w:sz w:val="24"/>
              </w:rPr>
            </w:pPr>
          </w:p>
        </w:tc>
        <w:tc>
          <w:tcPr>
            <w:tcW w:w="12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联系电话</w:t>
            </w:r>
          </w:p>
        </w:tc>
        <w:tc>
          <w:tcPr>
            <w:tcW w:w="56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3919"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具体的质疑事项及事实依据：</w:t>
            </w:r>
          </w:p>
        </w:tc>
      </w:tr>
      <w:tr>
        <w:tblPrEx>
          <w:tblCellMar>
            <w:top w:w="0" w:type="dxa"/>
            <w:left w:w="0" w:type="dxa"/>
            <w:bottom w:w="0" w:type="dxa"/>
            <w:right w:w="0" w:type="dxa"/>
          </w:tblCellMar>
        </w:tblPrEx>
        <w:trPr>
          <w:trHeight w:val="1406"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相关请求与主张：</w:t>
            </w:r>
          </w:p>
          <w:p>
            <w:pPr>
              <w:ind w:firstLine="514"/>
              <w:jc w:val="left"/>
              <w:rPr>
                <w:rFonts w:hint="default" w:ascii="Times New Roman" w:hAnsi="Times New Roman" w:eastAsia="宋体" w:cs="Times New Roman"/>
                <w:b/>
                <w:color w:val="auto"/>
                <w:sz w:val="24"/>
              </w:rPr>
            </w:pPr>
          </w:p>
          <w:p>
            <w:pPr>
              <w:jc w:val="left"/>
              <w:rPr>
                <w:rFonts w:hint="default" w:ascii="Times New Roman" w:hAnsi="Times New Roman" w:eastAsia="宋体" w:cs="Times New Roman"/>
                <w:b/>
                <w:color w:val="auto"/>
                <w:sz w:val="24"/>
              </w:rPr>
            </w:pPr>
          </w:p>
          <w:p>
            <w:pPr>
              <w:ind w:firstLine="514"/>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1127"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认为自己合法权益受到损害或可能受到损害的相关证据材料（具体材料附后）：</w:t>
            </w:r>
          </w:p>
          <w:p>
            <w:pPr>
              <w:ind w:left="877"/>
              <w:jc w:val="left"/>
              <w:rPr>
                <w:rFonts w:hint="default" w:ascii="Times New Roman" w:hAnsi="Times New Roman" w:eastAsia="宋体" w:cs="Times New Roman"/>
                <w:b/>
                <w:color w:val="auto"/>
                <w:sz w:val="24"/>
              </w:rPr>
            </w:pPr>
          </w:p>
          <w:p>
            <w:pPr>
              <w:ind w:left="877"/>
              <w:jc w:val="left"/>
              <w:rPr>
                <w:rFonts w:hint="default" w:ascii="Times New Roman" w:hAnsi="Times New Roman" w:eastAsia="宋体" w:cs="Times New Roman"/>
                <w:b/>
                <w:color w:val="auto"/>
                <w:sz w:val="24"/>
              </w:rPr>
            </w:pPr>
          </w:p>
          <w:p>
            <w:pPr>
              <w:ind w:left="877"/>
              <w:jc w:val="left"/>
              <w:rPr>
                <w:rFonts w:hint="default" w:ascii="Times New Roman" w:hAnsi="Times New Roman" w:eastAsia="宋体" w:cs="Times New Roman"/>
                <w:b/>
                <w:color w:val="auto"/>
                <w:sz w:val="24"/>
              </w:rPr>
            </w:pPr>
          </w:p>
        </w:tc>
      </w:tr>
      <w:tr>
        <w:tblPrEx>
          <w:tblCellMar>
            <w:top w:w="0" w:type="dxa"/>
            <w:left w:w="0" w:type="dxa"/>
            <w:bottom w:w="0" w:type="dxa"/>
            <w:right w:w="0" w:type="dxa"/>
          </w:tblCellMar>
        </w:tblPrEx>
        <w:trPr>
          <w:trHeight w:val="298" w:hRule="atLeast"/>
          <w:jc w:val="center"/>
        </w:trPr>
        <w:tc>
          <w:tcPr>
            <w:tcW w:w="206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提出质疑的日期</w:t>
            </w:r>
          </w:p>
        </w:tc>
        <w:tc>
          <w:tcPr>
            <w:tcW w:w="687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202</w:t>
            </w:r>
            <w:r>
              <w:rPr>
                <w:rFonts w:hint="eastAsia" w:cs="Times New Roman"/>
                <w:b/>
                <w:color w:val="auto"/>
                <w:sz w:val="24"/>
                <w:lang w:val="en-US" w:eastAsia="zh-CN"/>
              </w:rPr>
              <w:t>3</w:t>
            </w:r>
            <w:r>
              <w:rPr>
                <w:rFonts w:hint="default" w:ascii="Times New Roman" w:hAnsi="Times New Roman" w:eastAsia="宋体" w:cs="Times New Roman"/>
                <w:b/>
                <w:color w:val="auto"/>
                <w:sz w:val="24"/>
              </w:rPr>
              <w:t>年  月  日</w:t>
            </w:r>
          </w:p>
        </w:tc>
      </w:tr>
    </w:tbl>
    <w:p>
      <w:pPr>
        <w:ind w:firstLine="6392" w:firstLineChars="2653"/>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质疑人（盖章）：</w:t>
      </w:r>
    </w:p>
    <w:p>
      <w:pPr>
        <w:ind w:firstLine="6392" w:firstLineChars="2653"/>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质疑人法定代表人：</w:t>
      </w:r>
    </w:p>
    <w:p>
      <w:pPr>
        <w:ind w:firstLine="7197" w:firstLineChars="2987"/>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202</w:t>
      </w:r>
      <w:r>
        <w:rPr>
          <w:rFonts w:hint="eastAsia" w:cs="Times New Roman"/>
          <w:b/>
          <w:color w:val="auto"/>
          <w:sz w:val="24"/>
          <w:lang w:val="en-US" w:eastAsia="zh-CN"/>
        </w:rPr>
        <w:t>3</w:t>
      </w:r>
      <w:r>
        <w:rPr>
          <w:rFonts w:hint="default" w:ascii="Times New Roman" w:hAnsi="Times New Roman" w:eastAsia="宋体" w:cs="Times New Roman"/>
          <w:b/>
          <w:color w:val="auto"/>
          <w:sz w:val="24"/>
        </w:rPr>
        <w:t>年  月   日</w:t>
      </w:r>
    </w:p>
    <w:p>
      <w:pPr>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w w:val="90"/>
          <w:sz w:val="24"/>
        </w:rPr>
        <w:t>（</w:t>
      </w:r>
      <w:r>
        <w:rPr>
          <w:rFonts w:hint="default" w:ascii="Times New Roman" w:hAnsi="Times New Roman" w:eastAsia="宋体" w:cs="Times New Roman"/>
          <w:color w:val="auto"/>
          <w:w w:val="90"/>
          <w:sz w:val="24"/>
        </w:rPr>
        <w:t>注：1该表适用于质疑澄清提出时；2提出质疑澄清时须用原件提供；3须同时提供电子文本，</w:t>
      </w:r>
      <w:r>
        <w:rPr>
          <w:rFonts w:hint="default" w:ascii="Times New Roman" w:hAnsi="Times New Roman" w:eastAsia="宋体" w:cs="Times New Roman"/>
          <w:color w:val="auto"/>
          <w:w w:val="90"/>
          <w:sz w:val="24"/>
        </w:rPr>
        <w:fldChar w:fldCharType="begin" w:fldLock="1"/>
      </w:r>
      <w:r>
        <w:rPr>
          <w:rFonts w:hint="default" w:ascii="Times New Roman" w:hAnsi="Times New Roman" w:eastAsia="宋体" w:cs="Times New Roman"/>
          <w:color w:val="auto"/>
          <w:w w:val="90"/>
          <w:sz w:val="24"/>
        </w:rPr>
        <w:instrText xml:space="preserve"> HYPERLINK \l "mailto:并发致55757265@qq.COM" </w:instrText>
      </w:r>
      <w:r>
        <w:rPr>
          <w:rFonts w:hint="default" w:ascii="Times New Roman" w:hAnsi="Times New Roman" w:eastAsia="宋体" w:cs="Times New Roman"/>
          <w:color w:val="auto"/>
          <w:w w:val="90"/>
          <w:sz w:val="24"/>
        </w:rPr>
        <w:fldChar w:fldCharType="separate"/>
      </w:r>
      <w:r>
        <w:rPr>
          <w:rFonts w:hint="default" w:ascii="Times New Roman" w:hAnsi="Times New Roman" w:eastAsia="宋体" w:cs="Times New Roman"/>
          <w:color w:val="auto"/>
          <w:w w:val="90"/>
          <w:sz w:val="24"/>
        </w:rPr>
        <w:t>并发</w:t>
      </w:r>
      <w:r>
        <w:rPr>
          <w:rFonts w:hint="default" w:ascii="Times New Roman" w:hAnsi="Times New Roman" w:eastAsia="宋体" w:cs="Times New Roman"/>
          <w:color w:val="auto"/>
          <w:w w:val="90"/>
          <w:sz w:val="24"/>
          <w:lang w:val="en-US" w:eastAsia="zh-CN"/>
        </w:rPr>
        <w:t>至793633897</w:t>
      </w:r>
      <w:r>
        <w:rPr>
          <w:rFonts w:hint="default" w:ascii="Times New Roman" w:hAnsi="Times New Roman" w:eastAsia="宋体" w:cs="Times New Roman"/>
          <w:color w:val="auto"/>
          <w:w w:val="90"/>
          <w:sz w:val="24"/>
        </w:rPr>
        <w:t>@qq.</w:t>
      </w:r>
      <w:r>
        <w:rPr>
          <w:rFonts w:hint="default" w:ascii="Times New Roman" w:hAnsi="Times New Roman" w:eastAsia="宋体" w:cs="Times New Roman"/>
          <w:color w:val="auto"/>
          <w:w w:val="90"/>
          <w:sz w:val="24"/>
          <w:lang w:val="en-US" w:eastAsia="zh-CN"/>
        </w:rPr>
        <w:t>com</w:t>
      </w:r>
      <w:r>
        <w:rPr>
          <w:rFonts w:hint="default" w:ascii="Times New Roman" w:hAnsi="Times New Roman" w:eastAsia="宋体" w:cs="Times New Roman"/>
          <w:color w:val="auto"/>
          <w:w w:val="90"/>
          <w:sz w:val="24"/>
        </w:rPr>
        <w:fldChar w:fldCharType="end"/>
      </w:r>
      <w:r>
        <w:rPr>
          <w:rFonts w:hint="default" w:ascii="Times New Roman" w:hAnsi="Times New Roman" w:eastAsia="宋体" w:cs="Times New Roman"/>
          <w:b/>
          <w:color w:val="auto"/>
          <w:w w:val="90"/>
          <w:sz w:val="24"/>
        </w:rPr>
        <w:t>）</w:t>
      </w:r>
    </w:p>
    <w:sectPr>
      <w:headerReference r:id="rId21" w:type="default"/>
      <w:footerReference r:id="rId22" w:type="default"/>
      <w:pgSz w:w="11906" w:h="16838"/>
      <w:pgMar w:top="1304" w:right="1304" w:bottom="1304" w:left="1304"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rif">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G2tssBAACcAwAADgAAAGRycy9lMm9Eb2MueG1srVNLjtswDN0X6B0E&#10;7Sdygmk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uhtrb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TihM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k4oT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4384" behindDoc="1" locked="0" layoutInCell="1" allowOverlap="1">
              <wp:simplePos x="0" y="0"/>
              <wp:positionH relativeFrom="page">
                <wp:posOffset>3763645</wp:posOffset>
              </wp:positionH>
              <wp:positionV relativeFrom="page">
                <wp:posOffset>10023475</wp:posOffset>
              </wp:positionV>
              <wp:extent cx="19050" cy="85725"/>
              <wp:effectExtent l="0" t="0" r="0" b="0"/>
              <wp:wrapNone/>
              <wp:docPr id="7" name="Shape 26"/>
              <wp:cNvGraphicFramePr/>
              <a:graphic xmlns:a="http://schemas.openxmlformats.org/drawingml/2006/main">
                <a:graphicData uri="http://schemas.microsoft.com/office/word/2010/wordprocessingShape">
                  <wps:wsp>
                    <wps:cNvSpPr txBox="1"/>
                    <wps:spPr>
                      <a:xfrm>
                        <a:off x="0" y="0"/>
                        <a:ext cx="19050" cy="85725"/>
                      </a:xfrm>
                      <a:prstGeom prst="rect">
                        <a:avLst/>
                      </a:prstGeom>
                      <a:noFill/>
                      <a:ln>
                        <a:noFill/>
                      </a:ln>
                      <a:effectLst/>
                    </wps:spPr>
                    <wps:txbx>
                      <w:txbxContent>
                        <w:p>
                          <w:pPr>
                            <w:pStyle w:val="258"/>
                            <w:jc w:val="left"/>
                            <w:rPr>
                              <w:sz w:val="22"/>
                              <w:szCs w:val="22"/>
                            </w:rPr>
                          </w:pPr>
                          <w:r>
                            <w:fldChar w:fldCharType="begin"/>
                          </w:r>
                          <w:r>
                            <w:instrText xml:space="preserve"> PAGE \* MERGEFORMAT </w:instrText>
                          </w:r>
                          <w:r>
                            <w:fldChar w:fldCharType="separate"/>
                          </w:r>
                          <w:r>
                            <w:rPr>
                              <w:rFonts w:ascii="宋体" w:hAnsi="宋体" w:cs="宋体"/>
                              <w:color w:val="000000"/>
                              <w:sz w:val="22"/>
                              <w:szCs w:val="22"/>
                            </w:rPr>
                            <w:t>39</w:t>
                          </w:r>
                          <w:r>
                            <w:rPr>
                              <w:rFonts w:ascii="宋体" w:hAnsi="宋体" w:cs="宋体"/>
                              <w:color w:val="000000"/>
                              <w:sz w:val="22"/>
                              <w:szCs w:val="22"/>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left:296.35pt;margin-top:789.25pt;height:6.75pt;width:1.5pt;mso-position-horizontal-relative:page;mso-position-vertical-relative:page;mso-wrap-style:none;z-index:-251652096;mso-width-relative:page;mso-height-relative:page;" filled="f" stroked="f" coordsize="21600,21600" o:gfxdata="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96Y2AAAAA0BAAAPAAAAAAAAAAEAIAAAACIAAABkcnMvZG93bnJldi54bWxQSwECFAAU&#10;AAAACACHTuJA4JTfTLgBAACUAwAADgAAAAAAAAABACAAAAAnAQAAZHJzL2Uyb0RvYy54bWxQSwUG&#10;AAAAAAYABgBZAQAAUQUAAAAA&#10;">
              <v:fill on="f" focussize="0,0"/>
              <v:stroke on="f"/>
              <v:imagedata o:title=""/>
              <o:lock v:ext="edit" aspectratio="f"/>
              <v:textbox inset="0mm,0mm,0mm,0mm" style="mso-fit-shape-to-text:t;">
                <w:txbxContent>
                  <w:p>
                    <w:pPr>
                      <w:pStyle w:val="258"/>
                      <w:jc w:val="left"/>
                      <w:rPr>
                        <w:sz w:val="22"/>
                        <w:szCs w:val="22"/>
                      </w:rPr>
                    </w:pPr>
                    <w:r>
                      <w:fldChar w:fldCharType="begin"/>
                    </w:r>
                    <w:r>
                      <w:instrText xml:space="preserve"> PAGE \* MERGEFORMAT </w:instrText>
                    </w:r>
                    <w:r>
                      <w:fldChar w:fldCharType="separate"/>
                    </w:r>
                    <w:r>
                      <w:rPr>
                        <w:rFonts w:ascii="宋体" w:hAnsi="宋体" w:cs="宋体"/>
                        <w:color w:val="000000"/>
                        <w:sz w:val="22"/>
                        <w:szCs w:val="22"/>
                      </w:rPr>
                      <w:t>39</w:t>
                    </w:r>
                    <w:r>
                      <w:rPr>
                        <w:rFonts w:ascii="宋体" w:hAnsi="宋体" w:cs="宋体"/>
                        <w:color w:val="000000"/>
                        <w:sz w:val="22"/>
                        <w:szCs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1" locked="0" layoutInCell="1" allowOverlap="1">
              <wp:simplePos x="0" y="0"/>
              <wp:positionH relativeFrom="page">
                <wp:posOffset>3763645</wp:posOffset>
              </wp:positionH>
              <wp:positionV relativeFrom="page">
                <wp:posOffset>10023475</wp:posOffset>
              </wp:positionV>
              <wp:extent cx="19050" cy="85725"/>
              <wp:effectExtent l="0" t="0" r="0" b="0"/>
              <wp:wrapNone/>
              <wp:docPr id="31" name="Shape 31"/>
              <wp:cNvGraphicFramePr/>
              <a:graphic xmlns:a="http://schemas.openxmlformats.org/drawingml/2006/main">
                <a:graphicData uri="http://schemas.microsoft.com/office/word/2010/wordprocessingShape">
                  <wps:wsp>
                    <wps:cNvSpPr txBox="1"/>
                    <wps:spPr>
                      <a:xfrm>
                        <a:off x="0" y="0"/>
                        <a:ext cx="19050" cy="85725"/>
                      </a:xfrm>
                      <a:prstGeom prst="rect">
                        <a:avLst/>
                      </a:prstGeom>
                      <a:noFill/>
                      <a:ln>
                        <a:noFill/>
                      </a:ln>
                      <a:effectLst/>
                    </wps:spPr>
                    <wps:txbx>
                      <w:txbxContent>
                        <w:p>
                          <w:pPr>
                            <w:pStyle w:val="258"/>
                            <w:jc w:val="left"/>
                            <w:rPr>
                              <w:sz w:val="22"/>
                              <w:szCs w:val="22"/>
                            </w:rPr>
                          </w:pPr>
                          <w:r>
                            <w:fldChar w:fldCharType="begin"/>
                          </w:r>
                          <w:r>
                            <w:instrText xml:space="preserve"> PAGE \* MERGEFORMAT </w:instrText>
                          </w:r>
                          <w:r>
                            <w:fldChar w:fldCharType="separate"/>
                          </w:r>
                          <w:r>
                            <w:rPr>
                              <w:rFonts w:ascii="宋体" w:hAnsi="宋体" w:cs="宋体"/>
                              <w:color w:val="000000"/>
                              <w:sz w:val="22"/>
                              <w:szCs w:val="22"/>
                            </w:rPr>
                            <w:t>#</w:t>
                          </w:r>
                          <w:r>
                            <w:rPr>
                              <w:rFonts w:ascii="宋体" w:hAnsi="宋体" w:cs="宋体"/>
                              <w:color w:val="000000"/>
                              <w:sz w:val="22"/>
                              <w:szCs w:val="22"/>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296.35pt;margin-top:789.25pt;height:6.75pt;width:1.5pt;mso-position-horizontal-relative:page;mso-position-vertical-relative:page;mso-wrap-style:none;z-index:-251653120;mso-width-relative:page;mso-height-relative:page;" filled="f" stroked="f" coordsize="21600,21600" o:gfxdata="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96Y2AAAAA0BAAAPAAAAAAAAAAEAIAAAACIAAABkcnMvZG93bnJldi54bWxQSwECFAAU&#10;AAAACACHTuJAoLdtd7gBAACVAwAADgAAAAAAAAABACAAAAAnAQAAZHJzL2Uyb0RvYy54bWxQSwUG&#10;AAAAAAYABgBZAQAAUQUAAAAA&#10;">
              <v:fill on="f" focussize="0,0"/>
              <v:stroke on="f"/>
              <v:imagedata o:title=""/>
              <o:lock v:ext="edit" aspectratio="f"/>
              <v:textbox inset="0mm,0mm,0mm,0mm" style="mso-fit-shape-to-text:t;">
                <w:txbxContent>
                  <w:p>
                    <w:pPr>
                      <w:pStyle w:val="258"/>
                      <w:jc w:val="left"/>
                      <w:rPr>
                        <w:sz w:val="22"/>
                        <w:szCs w:val="22"/>
                      </w:rPr>
                    </w:pPr>
                    <w:r>
                      <w:fldChar w:fldCharType="begin"/>
                    </w:r>
                    <w:r>
                      <w:instrText xml:space="preserve"> PAGE \* MERGEFORMAT </w:instrText>
                    </w:r>
                    <w:r>
                      <w:fldChar w:fldCharType="separate"/>
                    </w:r>
                    <w:r>
                      <w:rPr>
                        <w:rFonts w:ascii="宋体" w:hAnsi="宋体" w:cs="宋体"/>
                        <w:color w:val="000000"/>
                        <w:sz w:val="22"/>
                        <w:szCs w:val="22"/>
                      </w:rPr>
                      <w:t>#</w:t>
                    </w:r>
                    <w:r>
                      <w:rPr>
                        <w:rFonts w:ascii="宋体" w:hAnsi="宋体" w:cs="宋体"/>
                        <w:color w:val="000000"/>
                        <w:sz w:val="22"/>
                        <w:szCs w:val="2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amTRMoBAACc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amTRMoBAACcAwAADgAAAAAAAAABACAAAAAeAQAAZHJzL2Uyb0Rv&#10;Yy54bWxQSwUGAAAAAAYABgBZAQAAWgU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仿宋_GB2312"/>
        <w:sz w:val="24"/>
        <w:szCs w:val="24"/>
      </w:rPr>
    </w:pPr>
    <w:r>
      <w:rPr>
        <w:rFonts w:hint="eastAsia" w:ascii="宋体" w:hAnsi="宋体" w:cs="宋体"/>
        <w:szCs w:val="18"/>
        <w:lang w:val="en-US" w:eastAsia="zh-CN"/>
      </w:rPr>
      <w:t>浙江省环保集团</w:t>
    </w:r>
    <w:r>
      <w:rPr>
        <w:rFonts w:hint="eastAsia" w:ascii="宋体" w:hAnsi="宋体" w:cs="宋体"/>
        <w:szCs w:val="18"/>
        <w:lang w:eastAsia="zh-CN"/>
      </w:rPr>
      <w:t>丽水市</w:t>
    </w:r>
    <w:r>
      <w:rPr>
        <w:rFonts w:hint="eastAsia" w:ascii="宋体" w:hAnsi="宋体" w:cs="宋体"/>
        <w:szCs w:val="18"/>
        <w:lang w:val="en-US" w:eastAsia="zh-CN"/>
      </w:rPr>
      <w:t>生态环境科技有限公司</w:t>
    </w:r>
    <w:r>
      <w:rPr>
        <w:rFonts w:hint="eastAsia" w:ascii="宋体" w:hAnsi="宋体" w:cs="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rPr>
        <w:sz w:val="21"/>
        <w:szCs w:val="21"/>
      </w:rPr>
    </w:pPr>
    <w:r>
      <w:rPr>
        <w:rFonts w:hint="eastAsia" w:ascii="仿宋_GB2312" w:hAnsi="宋体" w:eastAsia="仿宋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982345</wp:posOffset>
              </wp:positionH>
              <wp:positionV relativeFrom="page">
                <wp:posOffset>555625</wp:posOffset>
              </wp:positionV>
              <wp:extent cx="5572125" cy="114300"/>
              <wp:effectExtent l="0" t="0" r="0" b="0"/>
              <wp:wrapNone/>
              <wp:docPr id="23" name="Shape 23"/>
              <wp:cNvGraphicFramePr/>
              <a:graphic xmlns:a="http://schemas.openxmlformats.org/drawingml/2006/main">
                <a:graphicData uri="http://schemas.microsoft.com/office/word/2010/wordprocessingShape">
                  <wps:wsp>
                    <wps:cNvSpPr txBox="1"/>
                    <wps:spPr>
                      <a:xfrm>
                        <a:off x="0" y="0"/>
                        <a:ext cx="5572125" cy="114300"/>
                      </a:xfrm>
                      <a:prstGeom prst="rect">
                        <a:avLst/>
                      </a:prstGeom>
                      <a:noFill/>
                      <a:ln>
                        <a:noFill/>
                      </a:ln>
                      <a:effectLst/>
                    </wps:spPr>
                    <wps:txbx>
                      <w:txbxContent>
                        <w:p>
                          <w:pPr>
                            <w:pStyle w:val="258"/>
                            <w:tabs>
                              <w:tab w:val="right" w:pos="8775"/>
                            </w:tabs>
                            <w:jc w:val="left"/>
                            <w:rPr>
                              <w:sz w:val="22"/>
                              <w:szCs w:val="22"/>
                            </w:rPr>
                          </w:pPr>
                          <w:r>
                            <w:rPr>
                              <w:rFonts w:ascii="宋体" w:hAnsi="宋体" w:cs="宋体"/>
                              <w:color w:val="000000"/>
                              <w:sz w:val="18"/>
                              <w:szCs w:val="18"/>
                            </w:rPr>
                            <w:tab/>
                          </w:r>
                        </w:p>
                      </w:txbxContent>
                    </wps:txbx>
                    <wps:bodyPr wrap="square" lIns="0" tIns="0" rIns="0" bIns="0">
                      <a:spAutoFit/>
                    </wps:bodyPr>
                  </wps:wsp>
                </a:graphicData>
              </a:graphic>
            </wp:anchor>
          </w:drawing>
        </mc:Choice>
        <mc:Fallback>
          <w:pict>
            <v:shape id="Shape 23" o:spid="_x0000_s1026" o:spt="202" type="#_x0000_t202" style="position:absolute;left:0pt;margin-left:77.35pt;margin-top:43.75pt;height:9pt;width:438.75pt;mso-position-horizontal-relative:page;mso-position-vertical-relative:page;z-index:-251654144;mso-width-relative:page;mso-height-relative:page;" filled="f" stroked="f" coordsize="21600,21600" o:gfxdata="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qUIO1wAAAAsBAAAPAAAAAAAAAAEAIAAAACIAAABkcnMvZG93bnJldi54bWxQ&#10;SwECFAAUAAAACACHTuJAn686o78BAACaAwAADgAAAAAAAAABACAAAAAmAQAAZHJzL2Uyb0RvYy54&#10;bWxQSwUGAAAAAAYABgBZAQAAVwUAAAAA&#10;">
              <v:fill on="f" focussize="0,0"/>
              <v:stroke on="f"/>
              <v:imagedata o:title=""/>
              <o:lock v:ext="edit" aspectratio="f"/>
              <v:textbox inset="0mm,0mm,0mm,0mm" style="mso-fit-shape-to-text:t;">
                <w:txbxContent>
                  <w:p>
                    <w:pPr>
                      <w:pStyle w:val="258"/>
                      <w:tabs>
                        <w:tab w:val="right" w:pos="8775"/>
                      </w:tabs>
                      <w:jc w:val="left"/>
                      <w:rPr>
                        <w:sz w:val="22"/>
                        <w:szCs w:val="22"/>
                      </w:rPr>
                    </w:pPr>
                    <w:r>
                      <w:rPr>
                        <w:rFonts w:ascii="宋体" w:hAnsi="宋体" w:cs="宋体"/>
                        <w:color w:val="000000"/>
                        <w:sz w:val="18"/>
                        <w:szCs w:val="18"/>
                      </w:rPr>
                      <w:tab/>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915670</wp:posOffset>
              </wp:positionH>
              <wp:positionV relativeFrom="page">
                <wp:posOffset>721995</wp:posOffset>
              </wp:positionV>
              <wp:extent cx="5724525" cy="0"/>
              <wp:effectExtent l="0" t="6350" r="3175" b="6350"/>
              <wp:wrapNone/>
              <wp:docPr id="25" name="Shape 25"/>
              <wp:cNvGraphicFramePr/>
              <a:graphic xmlns:a="http://schemas.openxmlformats.org/drawingml/2006/main">
                <a:graphicData uri="http://schemas.microsoft.com/office/word/2010/wordprocessingShape">
                  <wps:wsp>
                    <wps:cNvCnPr/>
                    <wps:spPr>
                      <a:xfrm>
                        <a:off x="0" y="0"/>
                        <a:ext cx="5724525" cy="0"/>
                      </a:xfrm>
                      <a:prstGeom prst="straightConnector1">
                        <a:avLst/>
                      </a:prstGeom>
                      <a:ln w="12700">
                        <a:solidFill>
                          <a:srgbClr val="FFFFFF"/>
                        </a:solidFill>
                      </a:ln>
                      <a:effectLst/>
                    </wps:spPr>
                    <wps:bodyPr wrap="square"/>
                  </wps:wsp>
                </a:graphicData>
              </a:graphic>
            </wp:anchor>
          </w:drawing>
        </mc:Choice>
        <mc:Fallback>
          <w:pict>
            <v:shape id="Shape 25" o:spid="_x0000_s1026" o:spt="32" type="#_x0000_t32" style="position:absolute;left:0pt;margin-left:72.1pt;margin-top:56.85pt;height:0pt;width:450.75pt;mso-position-horizontal-relative:page;mso-position-vertical-relative:page;z-index:-251656192;mso-width-relative:page;mso-height-relative:page;" filled="f" stroked="t" coordsize="21600,21600" o:gfxdata="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O3&#10;3vXWAAAADAEAAA8AAAAAAAAAAQAgAAAAIgAAAGRycy9kb3ducmV2LnhtbFBLAQIUABQAAAAIAIdO&#10;4kB0Er21swEAAHgDAAAOAAAAAAAAAAEAIAAAACUBAABkcnMvZTJvRG9jLnhtbFBLBQYAAAAABgAG&#10;AFkBAABKBQ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982345</wp:posOffset>
              </wp:positionH>
              <wp:positionV relativeFrom="page">
                <wp:posOffset>555625</wp:posOffset>
              </wp:positionV>
              <wp:extent cx="5572125"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5572125" cy="114300"/>
                      </a:xfrm>
                      <a:prstGeom prst="rect">
                        <a:avLst/>
                      </a:prstGeom>
                      <a:noFill/>
                      <a:ln>
                        <a:noFill/>
                      </a:ln>
                      <a:effectLst/>
                    </wps:spPr>
                    <wps:txbx>
                      <w:txbxContent>
                        <w:p>
                          <w:pPr>
                            <w:pStyle w:val="258"/>
                            <w:tabs>
                              <w:tab w:val="right" w:pos="8775"/>
                            </w:tabs>
                            <w:jc w:val="left"/>
                            <w:rPr>
                              <w:sz w:val="22"/>
                              <w:szCs w:val="22"/>
                            </w:rPr>
                          </w:pPr>
                          <w:r>
                            <w:rPr>
                              <w:rFonts w:ascii="宋体" w:hAnsi="宋体" w:cs="宋体"/>
                              <w:color w:val="000000"/>
                              <w:sz w:val="18"/>
                              <w:szCs w:val="18"/>
                            </w:rPr>
                            <w:t>欧邦工程管理集团有限公司</w:t>
                          </w:r>
                          <w:r>
                            <w:rPr>
                              <w:rFonts w:ascii="宋体" w:hAnsi="宋体" w:cs="宋体"/>
                              <w:color w:val="000000"/>
                              <w:sz w:val="18"/>
                              <w:szCs w:val="18"/>
                            </w:rPr>
                            <w:tab/>
                          </w:r>
                          <w:r>
                            <w:rPr>
                              <w:rFonts w:ascii="宋体" w:hAnsi="宋体" w:cs="宋体"/>
                              <w:color w:val="000000"/>
                              <w:sz w:val="18"/>
                              <w:szCs w:val="18"/>
                            </w:rPr>
                            <w:t>电话：</w:t>
                          </w:r>
                          <w:r>
                            <w:rPr>
                              <w:rFonts w:ascii="宋体" w:hAnsi="宋体" w:cs="宋体"/>
                              <w:color w:val="000000"/>
                              <w:sz w:val="22"/>
                              <w:szCs w:val="22"/>
                              <w:lang w:val="en-US" w:eastAsia="zh-CN" w:bidi="en-US"/>
                            </w:rPr>
                            <w:t>0578-7128816</w:t>
                          </w:r>
                        </w:p>
                      </w:txbxContent>
                    </wps:txbx>
                    <wps:bodyPr wrap="square" lIns="0" tIns="0" rIns="0" bIns="0">
                      <a:spAutoFit/>
                    </wps:bodyPr>
                  </wps:wsp>
                </a:graphicData>
              </a:graphic>
            </wp:anchor>
          </w:drawing>
        </mc:Choice>
        <mc:Fallback>
          <w:pict>
            <v:shape id="Shape 28" o:spid="_x0000_s1026" o:spt="202" type="#_x0000_t202" style="position:absolute;left:0pt;margin-left:77.35pt;margin-top:43.75pt;height:9pt;width:438.75pt;mso-position-horizontal-relative:page;mso-position-vertical-relative:page;z-index:-251655168;mso-width-relative:page;mso-height-relative:page;" filled="f" stroked="f" coordsize="21600,21600" o:gfxdata="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pQg7XAAAACwEAAA8AAAAAAAAAAQAgAAAAIgAAAGRycy9kb3ducmV2LnhtbFBL&#10;AQIUABQAAAAIAIdO4kCxJCGqvgEAAJoDAAAOAAAAAAAAAAEAIAAAACYBAABkcnMvZTJvRG9jLnht&#10;bFBLBQYAAAAABgAGAFkBAABWBQAAAAA=&#10;">
              <v:fill on="f" focussize="0,0"/>
              <v:stroke on="f"/>
              <v:imagedata o:title=""/>
              <o:lock v:ext="edit" aspectratio="f"/>
              <v:textbox inset="0mm,0mm,0mm,0mm" style="mso-fit-shape-to-text:t;">
                <w:txbxContent>
                  <w:p>
                    <w:pPr>
                      <w:pStyle w:val="258"/>
                      <w:tabs>
                        <w:tab w:val="right" w:pos="8775"/>
                      </w:tabs>
                      <w:jc w:val="left"/>
                      <w:rPr>
                        <w:sz w:val="22"/>
                        <w:szCs w:val="22"/>
                      </w:rPr>
                    </w:pPr>
                    <w:r>
                      <w:rPr>
                        <w:rFonts w:ascii="宋体" w:hAnsi="宋体" w:cs="宋体"/>
                        <w:color w:val="000000"/>
                        <w:sz w:val="18"/>
                        <w:szCs w:val="18"/>
                      </w:rPr>
                      <w:t>欧邦工程管理集团有限公司</w:t>
                    </w:r>
                    <w:r>
                      <w:rPr>
                        <w:rFonts w:ascii="宋体" w:hAnsi="宋体" w:cs="宋体"/>
                        <w:color w:val="000000"/>
                        <w:sz w:val="18"/>
                        <w:szCs w:val="18"/>
                      </w:rPr>
                      <w:tab/>
                    </w:r>
                    <w:r>
                      <w:rPr>
                        <w:rFonts w:ascii="宋体" w:hAnsi="宋体" w:cs="宋体"/>
                        <w:color w:val="000000"/>
                        <w:sz w:val="18"/>
                        <w:szCs w:val="18"/>
                      </w:rPr>
                      <w:t>电话：</w:t>
                    </w:r>
                    <w:r>
                      <w:rPr>
                        <w:rFonts w:ascii="宋体" w:hAnsi="宋体" w:cs="宋体"/>
                        <w:color w:val="000000"/>
                        <w:sz w:val="22"/>
                        <w:szCs w:val="22"/>
                        <w:lang w:val="en-US" w:eastAsia="zh-CN" w:bidi="en-US"/>
                      </w:rPr>
                      <w:t>0578-7128816</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915670</wp:posOffset>
              </wp:positionH>
              <wp:positionV relativeFrom="page">
                <wp:posOffset>721995</wp:posOffset>
              </wp:positionV>
              <wp:extent cx="5724525" cy="0"/>
              <wp:effectExtent l="0" t="6350" r="3175" b="6350"/>
              <wp:wrapNone/>
              <wp:docPr id="30" name="Shape 30"/>
              <wp:cNvGraphicFramePr/>
              <a:graphic xmlns:a="http://schemas.openxmlformats.org/drawingml/2006/main">
                <a:graphicData uri="http://schemas.microsoft.com/office/word/2010/wordprocessingShape">
                  <wps:wsp>
                    <wps:cNvCnPr/>
                    <wps:spPr>
                      <a:xfrm>
                        <a:off x="0" y="0"/>
                        <a:ext cx="5724525" cy="0"/>
                      </a:xfrm>
                      <a:prstGeom prst="straightConnector1">
                        <a:avLst/>
                      </a:prstGeom>
                      <a:ln w="12700">
                        <a:solidFill>
                          <a:srgbClr val="FFFFFF"/>
                        </a:solidFill>
                      </a:ln>
                      <a:effectLst/>
                    </wps:spPr>
                    <wps:bodyPr wrap="square"/>
                  </wps:wsp>
                </a:graphicData>
              </a:graphic>
            </wp:anchor>
          </w:drawing>
        </mc:Choice>
        <mc:Fallback>
          <w:pict>
            <v:shape id="Shape 30" o:spid="_x0000_s1026" o:spt="32" type="#_x0000_t32" style="position:absolute;left:0pt;margin-left:72.1pt;margin-top:56.85pt;height:0pt;width:450.75pt;mso-position-horizontal-relative:page;mso-position-vertical-relative:page;z-index:-251657216;mso-width-relative:page;mso-height-relative:page;" filled="f" stroked="t" coordsize="21600,21600" o:gfxdata="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7fe9dYAAAAMAQAADwAAAAAAAAABACAAAAAiAAAAZHJzL2Rvd25yZXYueG1sUEsBAhQAFAAAAAgA&#10;h07iQMuisfa1AQAAeAMAAA4AAAAAAAAAAQAgAAAAJQEAAGRycy9lMm9Eb2MueG1sUEsFBgAAAAAG&#10;AAYAWQEAAEwFA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ascii="宋体" w:hAnsi="宋体" w:cs="宋体"/>
        <w:szCs w:val="18"/>
        <w:lang w:val="en-US"/>
      </w:rPr>
    </w:pPr>
    <w:r>
      <w:rPr>
        <w:rFonts w:hint="eastAsia" w:ascii="宋体" w:hAnsi="宋体" w:cs="宋体"/>
        <w:szCs w:val="18"/>
        <w:lang w:val="en-US" w:eastAsia="zh-CN"/>
      </w:rPr>
      <w:t>丽水市生态环境科技有限公司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ascii="宋体" w:hAnsi="宋体" w:cs="宋体"/>
        <w:szCs w:val="18"/>
        <w:lang w:val="en-US"/>
      </w:rPr>
    </w:pPr>
    <w:r>
      <w:rPr>
        <w:rFonts w:hint="eastAsia" w:ascii="宋体" w:hAnsi="宋体" w:cs="宋体"/>
        <w:szCs w:val="18"/>
        <w:lang w:val="en-US" w:eastAsia="zh-CN"/>
      </w:rPr>
      <w:t>浙江省环保集团丽水生态环境科技有限公司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179"/>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abstractNum w:abstractNumId="1">
    <w:nsid w:val="7C9793FE"/>
    <w:multiLevelType w:val="singleLevel"/>
    <w:tmpl w:val="7C9793FE"/>
    <w:lvl w:ilvl="0" w:tentative="0">
      <w:start w:val="1"/>
      <w:numFmt w:val="decimal"/>
      <w:pStyle w:val="289"/>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NDMwZGJmYmJmOTljMGRjZGQ5ODNhOTJmZDZkYTUifQ=="/>
    <w:docVar w:name="KSO_WPS_MARK_KEY" w:val="f3f0a5c1-bafe-4ccc-8907-539b4ec5ac4a"/>
  </w:docVars>
  <w:rsids>
    <w:rsidRoot w:val="008241EE"/>
    <w:rsid w:val="00001241"/>
    <w:rsid w:val="00001922"/>
    <w:rsid w:val="00003F27"/>
    <w:rsid w:val="00004F45"/>
    <w:rsid w:val="00005755"/>
    <w:rsid w:val="000064C5"/>
    <w:rsid w:val="00006882"/>
    <w:rsid w:val="00006F56"/>
    <w:rsid w:val="0001305A"/>
    <w:rsid w:val="00013CF8"/>
    <w:rsid w:val="000144AF"/>
    <w:rsid w:val="000175BC"/>
    <w:rsid w:val="000208FA"/>
    <w:rsid w:val="00021C34"/>
    <w:rsid w:val="00021C82"/>
    <w:rsid w:val="00023940"/>
    <w:rsid w:val="000245FE"/>
    <w:rsid w:val="00030B73"/>
    <w:rsid w:val="0003101F"/>
    <w:rsid w:val="0003115E"/>
    <w:rsid w:val="000315F9"/>
    <w:rsid w:val="0003193C"/>
    <w:rsid w:val="00031AFC"/>
    <w:rsid w:val="00032A9E"/>
    <w:rsid w:val="0003378C"/>
    <w:rsid w:val="00033DA9"/>
    <w:rsid w:val="0004053C"/>
    <w:rsid w:val="00042F57"/>
    <w:rsid w:val="00044D29"/>
    <w:rsid w:val="0004592B"/>
    <w:rsid w:val="00046262"/>
    <w:rsid w:val="00047F58"/>
    <w:rsid w:val="00054CD5"/>
    <w:rsid w:val="00054E1A"/>
    <w:rsid w:val="00061E19"/>
    <w:rsid w:val="0006280E"/>
    <w:rsid w:val="00062B83"/>
    <w:rsid w:val="0006316C"/>
    <w:rsid w:val="00065F0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7C8"/>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131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5F96"/>
    <w:rsid w:val="00176FFD"/>
    <w:rsid w:val="00177CFA"/>
    <w:rsid w:val="00180679"/>
    <w:rsid w:val="001844A1"/>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13AF"/>
    <w:rsid w:val="001C3085"/>
    <w:rsid w:val="001C4D7C"/>
    <w:rsid w:val="001C5CC7"/>
    <w:rsid w:val="001C7D82"/>
    <w:rsid w:val="001D08E3"/>
    <w:rsid w:val="001D2D24"/>
    <w:rsid w:val="001D495D"/>
    <w:rsid w:val="001D4BD4"/>
    <w:rsid w:val="001D4E7D"/>
    <w:rsid w:val="001D64F6"/>
    <w:rsid w:val="001D6E12"/>
    <w:rsid w:val="001D7220"/>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4AAC"/>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2E10"/>
    <w:rsid w:val="00243746"/>
    <w:rsid w:val="00243907"/>
    <w:rsid w:val="00243B50"/>
    <w:rsid w:val="00243FDB"/>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37ED7"/>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184B"/>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A0"/>
    <w:rsid w:val="004124D6"/>
    <w:rsid w:val="00412B46"/>
    <w:rsid w:val="004148CD"/>
    <w:rsid w:val="00415986"/>
    <w:rsid w:val="00415D96"/>
    <w:rsid w:val="00417CB1"/>
    <w:rsid w:val="00422059"/>
    <w:rsid w:val="00422695"/>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29CA"/>
    <w:rsid w:val="0044580E"/>
    <w:rsid w:val="00446911"/>
    <w:rsid w:val="00447D30"/>
    <w:rsid w:val="004512FD"/>
    <w:rsid w:val="004528B4"/>
    <w:rsid w:val="00454769"/>
    <w:rsid w:val="00456C7F"/>
    <w:rsid w:val="00460331"/>
    <w:rsid w:val="00462895"/>
    <w:rsid w:val="00463ABC"/>
    <w:rsid w:val="00464D49"/>
    <w:rsid w:val="00465D55"/>
    <w:rsid w:val="00465D7E"/>
    <w:rsid w:val="00465E17"/>
    <w:rsid w:val="00466167"/>
    <w:rsid w:val="0046656D"/>
    <w:rsid w:val="00470795"/>
    <w:rsid w:val="004732D7"/>
    <w:rsid w:val="004743D0"/>
    <w:rsid w:val="00475734"/>
    <w:rsid w:val="0047623D"/>
    <w:rsid w:val="004764D4"/>
    <w:rsid w:val="004819F4"/>
    <w:rsid w:val="00484E91"/>
    <w:rsid w:val="00484ECB"/>
    <w:rsid w:val="00485CEF"/>
    <w:rsid w:val="00490974"/>
    <w:rsid w:val="00490FE4"/>
    <w:rsid w:val="004933EA"/>
    <w:rsid w:val="00494E40"/>
    <w:rsid w:val="00495302"/>
    <w:rsid w:val="0049560E"/>
    <w:rsid w:val="00495745"/>
    <w:rsid w:val="00495ECD"/>
    <w:rsid w:val="0049732F"/>
    <w:rsid w:val="004A0BB0"/>
    <w:rsid w:val="004A2C69"/>
    <w:rsid w:val="004A5AEC"/>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5E4A"/>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07527"/>
    <w:rsid w:val="006121AD"/>
    <w:rsid w:val="006132F9"/>
    <w:rsid w:val="006150D4"/>
    <w:rsid w:val="00615F52"/>
    <w:rsid w:val="00616A96"/>
    <w:rsid w:val="00617031"/>
    <w:rsid w:val="00617341"/>
    <w:rsid w:val="0061756B"/>
    <w:rsid w:val="006228CC"/>
    <w:rsid w:val="006239A5"/>
    <w:rsid w:val="00624995"/>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5AE3"/>
    <w:rsid w:val="00656041"/>
    <w:rsid w:val="006629FB"/>
    <w:rsid w:val="0066582A"/>
    <w:rsid w:val="00670065"/>
    <w:rsid w:val="0067204F"/>
    <w:rsid w:val="00672A25"/>
    <w:rsid w:val="006735B7"/>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5708"/>
    <w:rsid w:val="006A6BF2"/>
    <w:rsid w:val="006A7CEF"/>
    <w:rsid w:val="006B154A"/>
    <w:rsid w:val="006B2421"/>
    <w:rsid w:val="006B2D87"/>
    <w:rsid w:val="006B45AB"/>
    <w:rsid w:val="006B493D"/>
    <w:rsid w:val="006B4BAC"/>
    <w:rsid w:val="006B753E"/>
    <w:rsid w:val="006C284B"/>
    <w:rsid w:val="006C4B09"/>
    <w:rsid w:val="006C4F18"/>
    <w:rsid w:val="006D044D"/>
    <w:rsid w:val="006D4D04"/>
    <w:rsid w:val="006D6C91"/>
    <w:rsid w:val="006E074F"/>
    <w:rsid w:val="006E187F"/>
    <w:rsid w:val="006E245E"/>
    <w:rsid w:val="006E278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3780D"/>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2EE9"/>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1D3"/>
    <w:rsid w:val="007C06BB"/>
    <w:rsid w:val="007C6489"/>
    <w:rsid w:val="007D024B"/>
    <w:rsid w:val="007D0EF0"/>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3A56"/>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6553"/>
    <w:rsid w:val="00817E1C"/>
    <w:rsid w:val="008241EE"/>
    <w:rsid w:val="0082517C"/>
    <w:rsid w:val="00825C49"/>
    <w:rsid w:val="0082756B"/>
    <w:rsid w:val="008302F6"/>
    <w:rsid w:val="00831218"/>
    <w:rsid w:val="00832E21"/>
    <w:rsid w:val="008337FE"/>
    <w:rsid w:val="00835BF1"/>
    <w:rsid w:val="008376E1"/>
    <w:rsid w:val="00843896"/>
    <w:rsid w:val="00843EFD"/>
    <w:rsid w:val="00843FA6"/>
    <w:rsid w:val="00845C74"/>
    <w:rsid w:val="008519B0"/>
    <w:rsid w:val="00852993"/>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0117"/>
    <w:rsid w:val="00922D0C"/>
    <w:rsid w:val="00925967"/>
    <w:rsid w:val="00926FFD"/>
    <w:rsid w:val="009300F4"/>
    <w:rsid w:val="00930413"/>
    <w:rsid w:val="00932EC6"/>
    <w:rsid w:val="00933F18"/>
    <w:rsid w:val="009342FF"/>
    <w:rsid w:val="00935395"/>
    <w:rsid w:val="00936B32"/>
    <w:rsid w:val="0094049A"/>
    <w:rsid w:val="0094053C"/>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40A4"/>
    <w:rsid w:val="009E5814"/>
    <w:rsid w:val="009F1FEB"/>
    <w:rsid w:val="009F3706"/>
    <w:rsid w:val="009F5AD5"/>
    <w:rsid w:val="009F6ABF"/>
    <w:rsid w:val="009F7623"/>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A19"/>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23FF"/>
    <w:rsid w:val="00A94727"/>
    <w:rsid w:val="00A949DB"/>
    <w:rsid w:val="00A954B1"/>
    <w:rsid w:val="00A95CAB"/>
    <w:rsid w:val="00A97C1E"/>
    <w:rsid w:val="00AA1001"/>
    <w:rsid w:val="00AA337F"/>
    <w:rsid w:val="00AA3A3E"/>
    <w:rsid w:val="00AA6289"/>
    <w:rsid w:val="00AA64C4"/>
    <w:rsid w:val="00AA7CD7"/>
    <w:rsid w:val="00AB15F9"/>
    <w:rsid w:val="00AB2C2B"/>
    <w:rsid w:val="00AB38D0"/>
    <w:rsid w:val="00AB5374"/>
    <w:rsid w:val="00AB5776"/>
    <w:rsid w:val="00AC0426"/>
    <w:rsid w:val="00AC390C"/>
    <w:rsid w:val="00AC5F04"/>
    <w:rsid w:val="00AC66C3"/>
    <w:rsid w:val="00AD22B4"/>
    <w:rsid w:val="00AD3553"/>
    <w:rsid w:val="00AD35C1"/>
    <w:rsid w:val="00AD38BA"/>
    <w:rsid w:val="00AD4962"/>
    <w:rsid w:val="00AD60D2"/>
    <w:rsid w:val="00AD7792"/>
    <w:rsid w:val="00AE0AC8"/>
    <w:rsid w:val="00AE1C10"/>
    <w:rsid w:val="00AE424F"/>
    <w:rsid w:val="00AE4B86"/>
    <w:rsid w:val="00AF00A1"/>
    <w:rsid w:val="00AF119C"/>
    <w:rsid w:val="00AF1E38"/>
    <w:rsid w:val="00AF3291"/>
    <w:rsid w:val="00AF47FA"/>
    <w:rsid w:val="00AF5B73"/>
    <w:rsid w:val="00AF6682"/>
    <w:rsid w:val="00B03BBC"/>
    <w:rsid w:val="00B03DCD"/>
    <w:rsid w:val="00B055AB"/>
    <w:rsid w:val="00B05837"/>
    <w:rsid w:val="00B06D6E"/>
    <w:rsid w:val="00B06FDA"/>
    <w:rsid w:val="00B078BD"/>
    <w:rsid w:val="00B106FC"/>
    <w:rsid w:val="00B13660"/>
    <w:rsid w:val="00B15D9D"/>
    <w:rsid w:val="00B16A5D"/>
    <w:rsid w:val="00B1704A"/>
    <w:rsid w:val="00B2003B"/>
    <w:rsid w:val="00B21C1B"/>
    <w:rsid w:val="00B21F59"/>
    <w:rsid w:val="00B234B1"/>
    <w:rsid w:val="00B23CE6"/>
    <w:rsid w:val="00B255DB"/>
    <w:rsid w:val="00B266CD"/>
    <w:rsid w:val="00B2691B"/>
    <w:rsid w:val="00B27DE9"/>
    <w:rsid w:val="00B32B08"/>
    <w:rsid w:val="00B32F53"/>
    <w:rsid w:val="00B3350C"/>
    <w:rsid w:val="00B33B89"/>
    <w:rsid w:val="00B342AF"/>
    <w:rsid w:val="00B3462F"/>
    <w:rsid w:val="00B35008"/>
    <w:rsid w:val="00B35A5A"/>
    <w:rsid w:val="00B3660C"/>
    <w:rsid w:val="00B37879"/>
    <w:rsid w:val="00B37DB1"/>
    <w:rsid w:val="00B42283"/>
    <w:rsid w:val="00B430A7"/>
    <w:rsid w:val="00B50E28"/>
    <w:rsid w:val="00B54645"/>
    <w:rsid w:val="00B55BE3"/>
    <w:rsid w:val="00B55E40"/>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97590"/>
    <w:rsid w:val="00BA1960"/>
    <w:rsid w:val="00BA6F81"/>
    <w:rsid w:val="00BB2B9A"/>
    <w:rsid w:val="00BB61F7"/>
    <w:rsid w:val="00BB6841"/>
    <w:rsid w:val="00BB6D8E"/>
    <w:rsid w:val="00BB6F87"/>
    <w:rsid w:val="00BB758A"/>
    <w:rsid w:val="00BC36AE"/>
    <w:rsid w:val="00BC47A6"/>
    <w:rsid w:val="00BC47B1"/>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292"/>
    <w:rsid w:val="00DE3CD4"/>
    <w:rsid w:val="00DE6966"/>
    <w:rsid w:val="00DF08B8"/>
    <w:rsid w:val="00DF09CC"/>
    <w:rsid w:val="00DF0A11"/>
    <w:rsid w:val="00DF0A35"/>
    <w:rsid w:val="00DF1E06"/>
    <w:rsid w:val="00DF4C5C"/>
    <w:rsid w:val="00DF5C30"/>
    <w:rsid w:val="00DF5C8F"/>
    <w:rsid w:val="00DF6034"/>
    <w:rsid w:val="00DF7B42"/>
    <w:rsid w:val="00E02419"/>
    <w:rsid w:val="00E0249A"/>
    <w:rsid w:val="00E02961"/>
    <w:rsid w:val="00E03EDB"/>
    <w:rsid w:val="00E0408E"/>
    <w:rsid w:val="00E0495E"/>
    <w:rsid w:val="00E10695"/>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F58"/>
    <w:rsid w:val="00E50131"/>
    <w:rsid w:val="00E50673"/>
    <w:rsid w:val="00E515A2"/>
    <w:rsid w:val="00E52698"/>
    <w:rsid w:val="00E535DB"/>
    <w:rsid w:val="00E6076F"/>
    <w:rsid w:val="00E609AD"/>
    <w:rsid w:val="00E619A6"/>
    <w:rsid w:val="00E64BB4"/>
    <w:rsid w:val="00E650FA"/>
    <w:rsid w:val="00E6622A"/>
    <w:rsid w:val="00E67351"/>
    <w:rsid w:val="00E67FEA"/>
    <w:rsid w:val="00E7087C"/>
    <w:rsid w:val="00E7274C"/>
    <w:rsid w:val="00E72D82"/>
    <w:rsid w:val="00E73BEB"/>
    <w:rsid w:val="00E74A6B"/>
    <w:rsid w:val="00E75010"/>
    <w:rsid w:val="00E75899"/>
    <w:rsid w:val="00E75A98"/>
    <w:rsid w:val="00E76598"/>
    <w:rsid w:val="00E76802"/>
    <w:rsid w:val="00E76C8C"/>
    <w:rsid w:val="00E83302"/>
    <w:rsid w:val="00E8483B"/>
    <w:rsid w:val="00E869F4"/>
    <w:rsid w:val="00E86D96"/>
    <w:rsid w:val="00E90585"/>
    <w:rsid w:val="00E90D4E"/>
    <w:rsid w:val="00E91139"/>
    <w:rsid w:val="00E95AC8"/>
    <w:rsid w:val="00EA0244"/>
    <w:rsid w:val="00EA2009"/>
    <w:rsid w:val="00EA45B2"/>
    <w:rsid w:val="00EA5449"/>
    <w:rsid w:val="00EA67AC"/>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B663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2720A1"/>
    <w:rsid w:val="0140613A"/>
    <w:rsid w:val="01771DE1"/>
    <w:rsid w:val="01932A81"/>
    <w:rsid w:val="02210F54"/>
    <w:rsid w:val="022B62E5"/>
    <w:rsid w:val="0248531A"/>
    <w:rsid w:val="024F5F13"/>
    <w:rsid w:val="02731AFA"/>
    <w:rsid w:val="029F016F"/>
    <w:rsid w:val="02AB0356"/>
    <w:rsid w:val="02D4308B"/>
    <w:rsid w:val="02E546C6"/>
    <w:rsid w:val="02F20FCA"/>
    <w:rsid w:val="02F81E85"/>
    <w:rsid w:val="0329275A"/>
    <w:rsid w:val="032C029C"/>
    <w:rsid w:val="03572092"/>
    <w:rsid w:val="03680F8A"/>
    <w:rsid w:val="03A17EAE"/>
    <w:rsid w:val="03B402E9"/>
    <w:rsid w:val="03EB1DDC"/>
    <w:rsid w:val="04014F79"/>
    <w:rsid w:val="0404644F"/>
    <w:rsid w:val="04065728"/>
    <w:rsid w:val="044A7806"/>
    <w:rsid w:val="045025C8"/>
    <w:rsid w:val="047F5B6F"/>
    <w:rsid w:val="049A7F9F"/>
    <w:rsid w:val="04CA78EF"/>
    <w:rsid w:val="04DB2304"/>
    <w:rsid w:val="04DE21B6"/>
    <w:rsid w:val="05032288"/>
    <w:rsid w:val="05362405"/>
    <w:rsid w:val="053D1E41"/>
    <w:rsid w:val="0569311E"/>
    <w:rsid w:val="05761F06"/>
    <w:rsid w:val="0578428A"/>
    <w:rsid w:val="05817BD2"/>
    <w:rsid w:val="0593136D"/>
    <w:rsid w:val="05C62E1A"/>
    <w:rsid w:val="05CF14AA"/>
    <w:rsid w:val="05D21E54"/>
    <w:rsid w:val="05E37C59"/>
    <w:rsid w:val="05F7286B"/>
    <w:rsid w:val="05FA4BC9"/>
    <w:rsid w:val="05FF3D1D"/>
    <w:rsid w:val="0606626C"/>
    <w:rsid w:val="06526807"/>
    <w:rsid w:val="069D61A0"/>
    <w:rsid w:val="06AF7F4A"/>
    <w:rsid w:val="06BA58F1"/>
    <w:rsid w:val="06ED6110"/>
    <w:rsid w:val="06FB5968"/>
    <w:rsid w:val="071B3AE2"/>
    <w:rsid w:val="071C7418"/>
    <w:rsid w:val="07AF352E"/>
    <w:rsid w:val="07D37AFC"/>
    <w:rsid w:val="07DC0BAD"/>
    <w:rsid w:val="07FD4E51"/>
    <w:rsid w:val="08095DC9"/>
    <w:rsid w:val="081859DF"/>
    <w:rsid w:val="08226276"/>
    <w:rsid w:val="082A1AF9"/>
    <w:rsid w:val="08643799"/>
    <w:rsid w:val="087A56C9"/>
    <w:rsid w:val="08824684"/>
    <w:rsid w:val="08861FB5"/>
    <w:rsid w:val="08A72628"/>
    <w:rsid w:val="08C533AB"/>
    <w:rsid w:val="08F636BA"/>
    <w:rsid w:val="091217E2"/>
    <w:rsid w:val="092D622E"/>
    <w:rsid w:val="09344B7C"/>
    <w:rsid w:val="094572FC"/>
    <w:rsid w:val="098E3424"/>
    <w:rsid w:val="09912D62"/>
    <w:rsid w:val="09936434"/>
    <w:rsid w:val="09A1459E"/>
    <w:rsid w:val="09E41049"/>
    <w:rsid w:val="0A2E322E"/>
    <w:rsid w:val="0A3E604F"/>
    <w:rsid w:val="0A406F7E"/>
    <w:rsid w:val="0A82093B"/>
    <w:rsid w:val="0A871B0D"/>
    <w:rsid w:val="0A911F19"/>
    <w:rsid w:val="0A9F1886"/>
    <w:rsid w:val="0AA953E8"/>
    <w:rsid w:val="0AB71620"/>
    <w:rsid w:val="0ACA527B"/>
    <w:rsid w:val="0ACD68CC"/>
    <w:rsid w:val="0B1B7C93"/>
    <w:rsid w:val="0B4A5323"/>
    <w:rsid w:val="0B5C55A8"/>
    <w:rsid w:val="0BAB4F35"/>
    <w:rsid w:val="0BAC4C6A"/>
    <w:rsid w:val="0BB81CCB"/>
    <w:rsid w:val="0BB93FA6"/>
    <w:rsid w:val="0BBE2C7E"/>
    <w:rsid w:val="0BC47602"/>
    <w:rsid w:val="0C3E324C"/>
    <w:rsid w:val="0C4414E4"/>
    <w:rsid w:val="0C622230"/>
    <w:rsid w:val="0C631681"/>
    <w:rsid w:val="0C7F2541"/>
    <w:rsid w:val="0CA81062"/>
    <w:rsid w:val="0CC2062E"/>
    <w:rsid w:val="0CCD3BDE"/>
    <w:rsid w:val="0CDF1579"/>
    <w:rsid w:val="0CFA1B7E"/>
    <w:rsid w:val="0D150C43"/>
    <w:rsid w:val="0D251BB5"/>
    <w:rsid w:val="0D5F608A"/>
    <w:rsid w:val="0D783938"/>
    <w:rsid w:val="0D8D2F1D"/>
    <w:rsid w:val="0D9F3FB8"/>
    <w:rsid w:val="0DA50455"/>
    <w:rsid w:val="0DBC0028"/>
    <w:rsid w:val="0DE159A6"/>
    <w:rsid w:val="0DEC23D1"/>
    <w:rsid w:val="0DF0082E"/>
    <w:rsid w:val="0E047463"/>
    <w:rsid w:val="0E0A0C37"/>
    <w:rsid w:val="0E2B1A26"/>
    <w:rsid w:val="0E3660EE"/>
    <w:rsid w:val="0E3C6208"/>
    <w:rsid w:val="0E4773E1"/>
    <w:rsid w:val="0E4D7670"/>
    <w:rsid w:val="0E5D64AF"/>
    <w:rsid w:val="0E645D50"/>
    <w:rsid w:val="0E874B3C"/>
    <w:rsid w:val="0ED62C2F"/>
    <w:rsid w:val="0F107B28"/>
    <w:rsid w:val="0F116AC3"/>
    <w:rsid w:val="0F5401D4"/>
    <w:rsid w:val="0F8131B5"/>
    <w:rsid w:val="0F825AD7"/>
    <w:rsid w:val="0F8A321B"/>
    <w:rsid w:val="0FDE05BE"/>
    <w:rsid w:val="0FEE1153"/>
    <w:rsid w:val="101D65AD"/>
    <w:rsid w:val="10330BA6"/>
    <w:rsid w:val="10556E4F"/>
    <w:rsid w:val="105659D4"/>
    <w:rsid w:val="107E11A6"/>
    <w:rsid w:val="10994B2D"/>
    <w:rsid w:val="109E11F1"/>
    <w:rsid w:val="10A836CE"/>
    <w:rsid w:val="10B1685F"/>
    <w:rsid w:val="10C0390F"/>
    <w:rsid w:val="10DE08FF"/>
    <w:rsid w:val="10F6160F"/>
    <w:rsid w:val="110B34CA"/>
    <w:rsid w:val="111A2ECC"/>
    <w:rsid w:val="11240934"/>
    <w:rsid w:val="1126623B"/>
    <w:rsid w:val="11474C9A"/>
    <w:rsid w:val="1149531A"/>
    <w:rsid w:val="115E0EDF"/>
    <w:rsid w:val="116E59B0"/>
    <w:rsid w:val="11841DA2"/>
    <w:rsid w:val="119B463C"/>
    <w:rsid w:val="11B75FEF"/>
    <w:rsid w:val="11CB4941"/>
    <w:rsid w:val="11F67F90"/>
    <w:rsid w:val="11FF37B6"/>
    <w:rsid w:val="12067E46"/>
    <w:rsid w:val="1228612D"/>
    <w:rsid w:val="122F4981"/>
    <w:rsid w:val="122F676A"/>
    <w:rsid w:val="123B2B0B"/>
    <w:rsid w:val="12495B1A"/>
    <w:rsid w:val="12564E67"/>
    <w:rsid w:val="12894F80"/>
    <w:rsid w:val="128A1943"/>
    <w:rsid w:val="12BE6E94"/>
    <w:rsid w:val="12C9595B"/>
    <w:rsid w:val="12F074E3"/>
    <w:rsid w:val="12F77470"/>
    <w:rsid w:val="130823FC"/>
    <w:rsid w:val="13203999"/>
    <w:rsid w:val="1332258C"/>
    <w:rsid w:val="134304A2"/>
    <w:rsid w:val="134A5645"/>
    <w:rsid w:val="13691B39"/>
    <w:rsid w:val="1369396F"/>
    <w:rsid w:val="136A3102"/>
    <w:rsid w:val="1375292C"/>
    <w:rsid w:val="13CE4FF8"/>
    <w:rsid w:val="13DA27E6"/>
    <w:rsid w:val="14032873"/>
    <w:rsid w:val="1448687E"/>
    <w:rsid w:val="144D64B7"/>
    <w:rsid w:val="146D60CB"/>
    <w:rsid w:val="147F363C"/>
    <w:rsid w:val="149011A7"/>
    <w:rsid w:val="14A20B83"/>
    <w:rsid w:val="14AD3BDA"/>
    <w:rsid w:val="14D6528C"/>
    <w:rsid w:val="14F7184C"/>
    <w:rsid w:val="155528BA"/>
    <w:rsid w:val="1566423B"/>
    <w:rsid w:val="15666519"/>
    <w:rsid w:val="15744AD7"/>
    <w:rsid w:val="15795795"/>
    <w:rsid w:val="15966A75"/>
    <w:rsid w:val="159A0D38"/>
    <w:rsid w:val="15D631D0"/>
    <w:rsid w:val="15EC3F44"/>
    <w:rsid w:val="15F35132"/>
    <w:rsid w:val="15FE4231"/>
    <w:rsid w:val="1622361B"/>
    <w:rsid w:val="16656748"/>
    <w:rsid w:val="167C7E43"/>
    <w:rsid w:val="16937196"/>
    <w:rsid w:val="16CF3ADE"/>
    <w:rsid w:val="16E43956"/>
    <w:rsid w:val="16F24B50"/>
    <w:rsid w:val="170459F5"/>
    <w:rsid w:val="170812B9"/>
    <w:rsid w:val="171546C6"/>
    <w:rsid w:val="172B557E"/>
    <w:rsid w:val="172F4594"/>
    <w:rsid w:val="174348D4"/>
    <w:rsid w:val="17556D1F"/>
    <w:rsid w:val="177D2DF0"/>
    <w:rsid w:val="177E0383"/>
    <w:rsid w:val="179900D0"/>
    <w:rsid w:val="179B3F68"/>
    <w:rsid w:val="17A872B0"/>
    <w:rsid w:val="18216F20"/>
    <w:rsid w:val="185B4A91"/>
    <w:rsid w:val="186A0298"/>
    <w:rsid w:val="188406F3"/>
    <w:rsid w:val="18923B17"/>
    <w:rsid w:val="18CC3FB9"/>
    <w:rsid w:val="19053F40"/>
    <w:rsid w:val="19110B61"/>
    <w:rsid w:val="192D2204"/>
    <w:rsid w:val="19695635"/>
    <w:rsid w:val="196A6931"/>
    <w:rsid w:val="1993719F"/>
    <w:rsid w:val="199709D8"/>
    <w:rsid w:val="199872FB"/>
    <w:rsid w:val="199A6EFF"/>
    <w:rsid w:val="199B0722"/>
    <w:rsid w:val="19C5737D"/>
    <w:rsid w:val="19D007AF"/>
    <w:rsid w:val="19DC7254"/>
    <w:rsid w:val="19DF601B"/>
    <w:rsid w:val="19E81175"/>
    <w:rsid w:val="19F8734E"/>
    <w:rsid w:val="19FE2D1C"/>
    <w:rsid w:val="1A021C67"/>
    <w:rsid w:val="1A035675"/>
    <w:rsid w:val="1A162100"/>
    <w:rsid w:val="1A2D0932"/>
    <w:rsid w:val="1A417F80"/>
    <w:rsid w:val="1A616039"/>
    <w:rsid w:val="1A6252D0"/>
    <w:rsid w:val="1A654B8E"/>
    <w:rsid w:val="1A6E5A34"/>
    <w:rsid w:val="1A767BB5"/>
    <w:rsid w:val="1A804DDA"/>
    <w:rsid w:val="1AD6374F"/>
    <w:rsid w:val="1AFC1190"/>
    <w:rsid w:val="1AFD0D2F"/>
    <w:rsid w:val="1B196063"/>
    <w:rsid w:val="1B280540"/>
    <w:rsid w:val="1B3163B0"/>
    <w:rsid w:val="1B465CBE"/>
    <w:rsid w:val="1B802360"/>
    <w:rsid w:val="1B9C7A19"/>
    <w:rsid w:val="1BD7066A"/>
    <w:rsid w:val="1C17033C"/>
    <w:rsid w:val="1C411B71"/>
    <w:rsid w:val="1C52758F"/>
    <w:rsid w:val="1C6115E2"/>
    <w:rsid w:val="1C6E277F"/>
    <w:rsid w:val="1C723A4D"/>
    <w:rsid w:val="1C8475A6"/>
    <w:rsid w:val="1C8C155E"/>
    <w:rsid w:val="1C921921"/>
    <w:rsid w:val="1C99399C"/>
    <w:rsid w:val="1CC760AC"/>
    <w:rsid w:val="1CD23282"/>
    <w:rsid w:val="1CDB7BFD"/>
    <w:rsid w:val="1CE21AF5"/>
    <w:rsid w:val="1D0F1C85"/>
    <w:rsid w:val="1D1415AD"/>
    <w:rsid w:val="1D177EB3"/>
    <w:rsid w:val="1D246A42"/>
    <w:rsid w:val="1D330924"/>
    <w:rsid w:val="1DA305DE"/>
    <w:rsid w:val="1DB1707D"/>
    <w:rsid w:val="1DBC09AB"/>
    <w:rsid w:val="1DC2196E"/>
    <w:rsid w:val="1DDE3116"/>
    <w:rsid w:val="1DFB363A"/>
    <w:rsid w:val="1DFD0C10"/>
    <w:rsid w:val="1E1F3052"/>
    <w:rsid w:val="1E47258D"/>
    <w:rsid w:val="1E5F031D"/>
    <w:rsid w:val="1EB27A74"/>
    <w:rsid w:val="1ED92F61"/>
    <w:rsid w:val="1EEC441B"/>
    <w:rsid w:val="1EF661D7"/>
    <w:rsid w:val="1F065D2B"/>
    <w:rsid w:val="1F526450"/>
    <w:rsid w:val="1F85739E"/>
    <w:rsid w:val="1FE76712"/>
    <w:rsid w:val="1FE80420"/>
    <w:rsid w:val="2005373C"/>
    <w:rsid w:val="202B7F44"/>
    <w:rsid w:val="203121AF"/>
    <w:rsid w:val="204500DD"/>
    <w:rsid w:val="20580649"/>
    <w:rsid w:val="206B70C4"/>
    <w:rsid w:val="209A601F"/>
    <w:rsid w:val="20C408EF"/>
    <w:rsid w:val="20FF5368"/>
    <w:rsid w:val="21022A63"/>
    <w:rsid w:val="2170142F"/>
    <w:rsid w:val="21707792"/>
    <w:rsid w:val="219E616E"/>
    <w:rsid w:val="219F4F18"/>
    <w:rsid w:val="21B02C01"/>
    <w:rsid w:val="21D74398"/>
    <w:rsid w:val="21E81987"/>
    <w:rsid w:val="21FB33FF"/>
    <w:rsid w:val="220B73D3"/>
    <w:rsid w:val="22215D7C"/>
    <w:rsid w:val="22287395"/>
    <w:rsid w:val="223F7EFB"/>
    <w:rsid w:val="22533B34"/>
    <w:rsid w:val="22715703"/>
    <w:rsid w:val="22876C3A"/>
    <w:rsid w:val="229317CB"/>
    <w:rsid w:val="22B7520B"/>
    <w:rsid w:val="22B917B9"/>
    <w:rsid w:val="22B9482D"/>
    <w:rsid w:val="22D10994"/>
    <w:rsid w:val="230F6E20"/>
    <w:rsid w:val="233233B4"/>
    <w:rsid w:val="235054C2"/>
    <w:rsid w:val="23616520"/>
    <w:rsid w:val="23A011DB"/>
    <w:rsid w:val="23A35AE4"/>
    <w:rsid w:val="23AE623D"/>
    <w:rsid w:val="23C7606E"/>
    <w:rsid w:val="23D87463"/>
    <w:rsid w:val="240A55BE"/>
    <w:rsid w:val="24622D94"/>
    <w:rsid w:val="24665C92"/>
    <w:rsid w:val="246A536C"/>
    <w:rsid w:val="24754C7B"/>
    <w:rsid w:val="249A365B"/>
    <w:rsid w:val="24F57319"/>
    <w:rsid w:val="25197529"/>
    <w:rsid w:val="253058DB"/>
    <w:rsid w:val="255B5E30"/>
    <w:rsid w:val="25672BEF"/>
    <w:rsid w:val="25A4534B"/>
    <w:rsid w:val="25D11A30"/>
    <w:rsid w:val="25D43428"/>
    <w:rsid w:val="25EE47B3"/>
    <w:rsid w:val="26007128"/>
    <w:rsid w:val="26020A64"/>
    <w:rsid w:val="260D55DE"/>
    <w:rsid w:val="2621246C"/>
    <w:rsid w:val="26415074"/>
    <w:rsid w:val="26832682"/>
    <w:rsid w:val="268E5CE4"/>
    <w:rsid w:val="268F6556"/>
    <w:rsid w:val="26A0627F"/>
    <w:rsid w:val="26A063AD"/>
    <w:rsid w:val="26BB29B2"/>
    <w:rsid w:val="26CE1D8E"/>
    <w:rsid w:val="26D201A1"/>
    <w:rsid w:val="26DE1A9B"/>
    <w:rsid w:val="26F016E1"/>
    <w:rsid w:val="26FD2397"/>
    <w:rsid w:val="271D1C01"/>
    <w:rsid w:val="27464482"/>
    <w:rsid w:val="27591960"/>
    <w:rsid w:val="27595F70"/>
    <w:rsid w:val="276E6F85"/>
    <w:rsid w:val="276F61EA"/>
    <w:rsid w:val="27A64E5F"/>
    <w:rsid w:val="27C21434"/>
    <w:rsid w:val="27CC34A3"/>
    <w:rsid w:val="27DC4F2E"/>
    <w:rsid w:val="27E43D00"/>
    <w:rsid w:val="2814071B"/>
    <w:rsid w:val="28357ACD"/>
    <w:rsid w:val="2846572A"/>
    <w:rsid w:val="28BB1E92"/>
    <w:rsid w:val="28DB074D"/>
    <w:rsid w:val="29237FCC"/>
    <w:rsid w:val="294E1F32"/>
    <w:rsid w:val="2950623C"/>
    <w:rsid w:val="297245F1"/>
    <w:rsid w:val="29A53953"/>
    <w:rsid w:val="29AC2D96"/>
    <w:rsid w:val="29B74CDC"/>
    <w:rsid w:val="29B95619"/>
    <w:rsid w:val="29D33D0B"/>
    <w:rsid w:val="29D449A2"/>
    <w:rsid w:val="29E00098"/>
    <w:rsid w:val="29FF2AAE"/>
    <w:rsid w:val="2A01492E"/>
    <w:rsid w:val="2A04519B"/>
    <w:rsid w:val="2A125FED"/>
    <w:rsid w:val="2A247347"/>
    <w:rsid w:val="2A633331"/>
    <w:rsid w:val="2A940845"/>
    <w:rsid w:val="2AA920E8"/>
    <w:rsid w:val="2AED286C"/>
    <w:rsid w:val="2AFA7F2C"/>
    <w:rsid w:val="2B0C42A0"/>
    <w:rsid w:val="2B146E98"/>
    <w:rsid w:val="2B501DEE"/>
    <w:rsid w:val="2B7E63AE"/>
    <w:rsid w:val="2B9016CF"/>
    <w:rsid w:val="2BBF56A2"/>
    <w:rsid w:val="2BD023D1"/>
    <w:rsid w:val="2C374130"/>
    <w:rsid w:val="2C452E14"/>
    <w:rsid w:val="2C4B2457"/>
    <w:rsid w:val="2C95035D"/>
    <w:rsid w:val="2C96418B"/>
    <w:rsid w:val="2C965EFD"/>
    <w:rsid w:val="2CD31A69"/>
    <w:rsid w:val="2CF4298E"/>
    <w:rsid w:val="2CF738DC"/>
    <w:rsid w:val="2D4B42A3"/>
    <w:rsid w:val="2D523392"/>
    <w:rsid w:val="2D6A61C1"/>
    <w:rsid w:val="2DB45344"/>
    <w:rsid w:val="2DB85B2F"/>
    <w:rsid w:val="2DF7253B"/>
    <w:rsid w:val="2E282896"/>
    <w:rsid w:val="2E3F07B0"/>
    <w:rsid w:val="2E4524A3"/>
    <w:rsid w:val="2E6A19F3"/>
    <w:rsid w:val="2E8D41D8"/>
    <w:rsid w:val="2EC030F8"/>
    <w:rsid w:val="2EC560EB"/>
    <w:rsid w:val="2EDC5028"/>
    <w:rsid w:val="2EF536E6"/>
    <w:rsid w:val="2F4F4C9D"/>
    <w:rsid w:val="2F66724D"/>
    <w:rsid w:val="2F755F11"/>
    <w:rsid w:val="2F784EA3"/>
    <w:rsid w:val="2FA070EF"/>
    <w:rsid w:val="2FAF1777"/>
    <w:rsid w:val="2FB17A93"/>
    <w:rsid w:val="2FE43B8F"/>
    <w:rsid w:val="2FF3162E"/>
    <w:rsid w:val="30017FCC"/>
    <w:rsid w:val="303A7544"/>
    <w:rsid w:val="30464409"/>
    <w:rsid w:val="305E5549"/>
    <w:rsid w:val="306137B3"/>
    <w:rsid w:val="306B08F2"/>
    <w:rsid w:val="3084584A"/>
    <w:rsid w:val="308664AC"/>
    <w:rsid w:val="30877871"/>
    <w:rsid w:val="30C4319A"/>
    <w:rsid w:val="30F13F9E"/>
    <w:rsid w:val="31152F4C"/>
    <w:rsid w:val="311A09CE"/>
    <w:rsid w:val="311C574A"/>
    <w:rsid w:val="31457361"/>
    <w:rsid w:val="314A36E0"/>
    <w:rsid w:val="3157136F"/>
    <w:rsid w:val="31A75229"/>
    <w:rsid w:val="31BE28A4"/>
    <w:rsid w:val="31EA7550"/>
    <w:rsid w:val="31EC7163"/>
    <w:rsid w:val="31FD31FE"/>
    <w:rsid w:val="32381372"/>
    <w:rsid w:val="325C7E14"/>
    <w:rsid w:val="326259BA"/>
    <w:rsid w:val="326548BF"/>
    <w:rsid w:val="32733445"/>
    <w:rsid w:val="329178D8"/>
    <w:rsid w:val="32984808"/>
    <w:rsid w:val="32A91AFE"/>
    <w:rsid w:val="32DA778B"/>
    <w:rsid w:val="33147660"/>
    <w:rsid w:val="33343C35"/>
    <w:rsid w:val="334C395C"/>
    <w:rsid w:val="334E7AC1"/>
    <w:rsid w:val="33503976"/>
    <w:rsid w:val="33577A50"/>
    <w:rsid w:val="337E5A35"/>
    <w:rsid w:val="339E6711"/>
    <w:rsid w:val="33B86C33"/>
    <w:rsid w:val="33B96A8E"/>
    <w:rsid w:val="33C96C8C"/>
    <w:rsid w:val="33CC7D75"/>
    <w:rsid w:val="33E32058"/>
    <w:rsid w:val="33F972C3"/>
    <w:rsid w:val="33FE42E4"/>
    <w:rsid w:val="340005B1"/>
    <w:rsid w:val="340F6B57"/>
    <w:rsid w:val="342A144E"/>
    <w:rsid w:val="346F4329"/>
    <w:rsid w:val="34711DF8"/>
    <w:rsid w:val="347571B7"/>
    <w:rsid w:val="34AB02D4"/>
    <w:rsid w:val="34AB6832"/>
    <w:rsid w:val="34AC1F9E"/>
    <w:rsid w:val="34B634A4"/>
    <w:rsid w:val="34BC49B1"/>
    <w:rsid w:val="34D72951"/>
    <w:rsid w:val="34DF2FF4"/>
    <w:rsid w:val="350F3BC6"/>
    <w:rsid w:val="351F2662"/>
    <w:rsid w:val="35321F31"/>
    <w:rsid w:val="354F181D"/>
    <w:rsid w:val="35624253"/>
    <w:rsid w:val="358D6058"/>
    <w:rsid w:val="358E094B"/>
    <w:rsid w:val="358F1214"/>
    <w:rsid w:val="35A125B9"/>
    <w:rsid w:val="35BB5240"/>
    <w:rsid w:val="35E521AA"/>
    <w:rsid w:val="35F174C4"/>
    <w:rsid w:val="36017203"/>
    <w:rsid w:val="36256FC1"/>
    <w:rsid w:val="36374D7C"/>
    <w:rsid w:val="364A048B"/>
    <w:rsid w:val="36702B89"/>
    <w:rsid w:val="369A622A"/>
    <w:rsid w:val="36A27716"/>
    <w:rsid w:val="36AC704B"/>
    <w:rsid w:val="36AC750D"/>
    <w:rsid w:val="36C018B3"/>
    <w:rsid w:val="36CC4DBE"/>
    <w:rsid w:val="36E23D05"/>
    <w:rsid w:val="36E47B41"/>
    <w:rsid w:val="373008A2"/>
    <w:rsid w:val="37550403"/>
    <w:rsid w:val="375A6052"/>
    <w:rsid w:val="37641CB8"/>
    <w:rsid w:val="376B6D11"/>
    <w:rsid w:val="376D7BC4"/>
    <w:rsid w:val="376E0BF2"/>
    <w:rsid w:val="37915298"/>
    <w:rsid w:val="37A428F9"/>
    <w:rsid w:val="37DC37D6"/>
    <w:rsid w:val="37EF321A"/>
    <w:rsid w:val="37FD4895"/>
    <w:rsid w:val="380A614C"/>
    <w:rsid w:val="38144BE6"/>
    <w:rsid w:val="383E77E6"/>
    <w:rsid w:val="38536C86"/>
    <w:rsid w:val="38603165"/>
    <w:rsid w:val="38610886"/>
    <w:rsid w:val="38665BA2"/>
    <w:rsid w:val="38A41F93"/>
    <w:rsid w:val="38A90C87"/>
    <w:rsid w:val="38F55321"/>
    <w:rsid w:val="38FD2360"/>
    <w:rsid w:val="394E46B9"/>
    <w:rsid w:val="39592419"/>
    <w:rsid w:val="39721C01"/>
    <w:rsid w:val="398F019A"/>
    <w:rsid w:val="39A1005E"/>
    <w:rsid w:val="39C95320"/>
    <w:rsid w:val="39D74FE6"/>
    <w:rsid w:val="39F407E3"/>
    <w:rsid w:val="39FD7852"/>
    <w:rsid w:val="3A0D3168"/>
    <w:rsid w:val="3A236375"/>
    <w:rsid w:val="3A933AC5"/>
    <w:rsid w:val="3AAF6391"/>
    <w:rsid w:val="3AB02631"/>
    <w:rsid w:val="3AF6021B"/>
    <w:rsid w:val="3AF64530"/>
    <w:rsid w:val="3B182640"/>
    <w:rsid w:val="3B433F27"/>
    <w:rsid w:val="3B4B202D"/>
    <w:rsid w:val="3B5B0C6C"/>
    <w:rsid w:val="3B740DC6"/>
    <w:rsid w:val="3B8A4701"/>
    <w:rsid w:val="3BBA521F"/>
    <w:rsid w:val="3BE71E96"/>
    <w:rsid w:val="3C0D7496"/>
    <w:rsid w:val="3C211545"/>
    <w:rsid w:val="3C6F2B62"/>
    <w:rsid w:val="3CBE056E"/>
    <w:rsid w:val="3CC207C3"/>
    <w:rsid w:val="3D0C3643"/>
    <w:rsid w:val="3D3E19B8"/>
    <w:rsid w:val="3D4B0694"/>
    <w:rsid w:val="3D4D26FE"/>
    <w:rsid w:val="3D745CE2"/>
    <w:rsid w:val="3D837CB1"/>
    <w:rsid w:val="3DB933CB"/>
    <w:rsid w:val="3DBD1DAB"/>
    <w:rsid w:val="3DC25562"/>
    <w:rsid w:val="3DD53F3A"/>
    <w:rsid w:val="3DEF23EA"/>
    <w:rsid w:val="3E11799F"/>
    <w:rsid w:val="3EA51218"/>
    <w:rsid w:val="3EC45086"/>
    <w:rsid w:val="3ECD016D"/>
    <w:rsid w:val="3F021560"/>
    <w:rsid w:val="3F035D9A"/>
    <w:rsid w:val="3F226099"/>
    <w:rsid w:val="3F295470"/>
    <w:rsid w:val="3F3664BC"/>
    <w:rsid w:val="3F60740F"/>
    <w:rsid w:val="3F823338"/>
    <w:rsid w:val="3F8539A0"/>
    <w:rsid w:val="3FD672FF"/>
    <w:rsid w:val="3FE6167E"/>
    <w:rsid w:val="3FF3200E"/>
    <w:rsid w:val="40234334"/>
    <w:rsid w:val="40381480"/>
    <w:rsid w:val="40592EB2"/>
    <w:rsid w:val="40822DBE"/>
    <w:rsid w:val="40844EB0"/>
    <w:rsid w:val="408A1445"/>
    <w:rsid w:val="40916502"/>
    <w:rsid w:val="4093206E"/>
    <w:rsid w:val="409D0678"/>
    <w:rsid w:val="40C0739D"/>
    <w:rsid w:val="40C35843"/>
    <w:rsid w:val="40DC1A99"/>
    <w:rsid w:val="40E05D0E"/>
    <w:rsid w:val="40E76820"/>
    <w:rsid w:val="40EA4199"/>
    <w:rsid w:val="40EE0BEF"/>
    <w:rsid w:val="411A3305"/>
    <w:rsid w:val="412114F9"/>
    <w:rsid w:val="412D4FFE"/>
    <w:rsid w:val="4154792D"/>
    <w:rsid w:val="419352CE"/>
    <w:rsid w:val="419C69B1"/>
    <w:rsid w:val="41A171C9"/>
    <w:rsid w:val="41AD1B5A"/>
    <w:rsid w:val="41B03136"/>
    <w:rsid w:val="41E16ABA"/>
    <w:rsid w:val="41E63DE9"/>
    <w:rsid w:val="41F12237"/>
    <w:rsid w:val="41F43853"/>
    <w:rsid w:val="42116483"/>
    <w:rsid w:val="42162BF3"/>
    <w:rsid w:val="42311291"/>
    <w:rsid w:val="423A7A78"/>
    <w:rsid w:val="423F3CB3"/>
    <w:rsid w:val="425D5CEC"/>
    <w:rsid w:val="42813AE4"/>
    <w:rsid w:val="429A42AF"/>
    <w:rsid w:val="42AC41EC"/>
    <w:rsid w:val="42BC3512"/>
    <w:rsid w:val="42BF7D01"/>
    <w:rsid w:val="435B61A4"/>
    <w:rsid w:val="43764D33"/>
    <w:rsid w:val="437A64FE"/>
    <w:rsid w:val="43E56CB2"/>
    <w:rsid w:val="43F003BA"/>
    <w:rsid w:val="44193A02"/>
    <w:rsid w:val="442A6A00"/>
    <w:rsid w:val="44372C15"/>
    <w:rsid w:val="44472C15"/>
    <w:rsid w:val="444F4562"/>
    <w:rsid w:val="44571434"/>
    <w:rsid w:val="44BF1C8E"/>
    <w:rsid w:val="44E04225"/>
    <w:rsid w:val="453F27BA"/>
    <w:rsid w:val="45717FA5"/>
    <w:rsid w:val="458C2B12"/>
    <w:rsid w:val="45903443"/>
    <w:rsid w:val="459F7448"/>
    <w:rsid w:val="45C217B0"/>
    <w:rsid w:val="45C7266E"/>
    <w:rsid w:val="46112F1B"/>
    <w:rsid w:val="46131F4A"/>
    <w:rsid w:val="461A38FC"/>
    <w:rsid w:val="462336C0"/>
    <w:rsid w:val="46571C5F"/>
    <w:rsid w:val="46631628"/>
    <w:rsid w:val="46966ABA"/>
    <w:rsid w:val="469A404C"/>
    <w:rsid w:val="469B22C0"/>
    <w:rsid w:val="46B54CC7"/>
    <w:rsid w:val="46B5536E"/>
    <w:rsid w:val="46B9371E"/>
    <w:rsid w:val="46DC29E0"/>
    <w:rsid w:val="46E67A6F"/>
    <w:rsid w:val="46E94F8E"/>
    <w:rsid w:val="47005288"/>
    <w:rsid w:val="4713622B"/>
    <w:rsid w:val="471B2BB2"/>
    <w:rsid w:val="473C4A1C"/>
    <w:rsid w:val="473F6D33"/>
    <w:rsid w:val="47545EC3"/>
    <w:rsid w:val="47594A4D"/>
    <w:rsid w:val="475C1F41"/>
    <w:rsid w:val="47613553"/>
    <w:rsid w:val="47831288"/>
    <w:rsid w:val="4790094E"/>
    <w:rsid w:val="479027D0"/>
    <w:rsid w:val="479401E1"/>
    <w:rsid w:val="47C348D4"/>
    <w:rsid w:val="47DF42B5"/>
    <w:rsid w:val="47E91626"/>
    <w:rsid w:val="48226776"/>
    <w:rsid w:val="48252199"/>
    <w:rsid w:val="482E61E9"/>
    <w:rsid w:val="4865635A"/>
    <w:rsid w:val="48746B82"/>
    <w:rsid w:val="48874673"/>
    <w:rsid w:val="489E295C"/>
    <w:rsid w:val="48AB197C"/>
    <w:rsid w:val="48B407C3"/>
    <w:rsid w:val="48C0119D"/>
    <w:rsid w:val="48D52555"/>
    <w:rsid w:val="48D941AD"/>
    <w:rsid w:val="48EC4244"/>
    <w:rsid w:val="48F019FC"/>
    <w:rsid w:val="48FD73C2"/>
    <w:rsid w:val="49047650"/>
    <w:rsid w:val="49244DE7"/>
    <w:rsid w:val="4953791E"/>
    <w:rsid w:val="496214F2"/>
    <w:rsid w:val="496A6BC6"/>
    <w:rsid w:val="49786EDF"/>
    <w:rsid w:val="49916621"/>
    <w:rsid w:val="49BD39F1"/>
    <w:rsid w:val="4A010BB6"/>
    <w:rsid w:val="4A173B59"/>
    <w:rsid w:val="4A355EC8"/>
    <w:rsid w:val="4A3B794D"/>
    <w:rsid w:val="4A584242"/>
    <w:rsid w:val="4A5A2248"/>
    <w:rsid w:val="4A7D6788"/>
    <w:rsid w:val="4A964699"/>
    <w:rsid w:val="4A9C5D7F"/>
    <w:rsid w:val="4AA24C99"/>
    <w:rsid w:val="4AD92564"/>
    <w:rsid w:val="4B076F68"/>
    <w:rsid w:val="4B1A2026"/>
    <w:rsid w:val="4B214C82"/>
    <w:rsid w:val="4B3F5235"/>
    <w:rsid w:val="4B461E1A"/>
    <w:rsid w:val="4B4C1F1A"/>
    <w:rsid w:val="4B58747E"/>
    <w:rsid w:val="4B5C6161"/>
    <w:rsid w:val="4BC8498C"/>
    <w:rsid w:val="4BCB515D"/>
    <w:rsid w:val="4C185438"/>
    <w:rsid w:val="4C34595F"/>
    <w:rsid w:val="4C391A5E"/>
    <w:rsid w:val="4C665781"/>
    <w:rsid w:val="4C770EB5"/>
    <w:rsid w:val="4C8B4D32"/>
    <w:rsid w:val="4CAC0C6C"/>
    <w:rsid w:val="4CC41C4C"/>
    <w:rsid w:val="4CD25D42"/>
    <w:rsid w:val="4CE92C61"/>
    <w:rsid w:val="4CE92FE4"/>
    <w:rsid w:val="4CF3569F"/>
    <w:rsid w:val="4D0F7B0A"/>
    <w:rsid w:val="4D241BBA"/>
    <w:rsid w:val="4D761260"/>
    <w:rsid w:val="4D8672DD"/>
    <w:rsid w:val="4D930124"/>
    <w:rsid w:val="4DA63C33"/>
    <w:rsid w:val="4DA91D05"/>
    <w:rsid w:val="4DB07481"/>
    <w:rsid w:val="4DD80E5F"/>
    <w:rsid w:val="4E1D4C74"/>
    <w:rsid w:val="4E53121A"/>
    <w:rsid w:val="4E9D4F22"/>
    <w:rsid w:val="4ED012F2"/>
    <w:rsid w:val="4ED657F7"/>
    <w:rsid w:val="4EE01714"/>
    <w:rsid w:val="4EEA545F"/>
    <w:rsid w:val="4EF744EA"/>
    <w:rsid w:val="4F003355"/>
    <w:rsid w:val="4F0C7CA5"/>
    <w:rsid w:val="4F0D66D6"/>
    <w:rsid w:val="4F1B65CF"/>
    <w:rsid w:val="4F1D6AA4"/>
    <w:rsid w:val="4F23237C"/>
    <w:rsid w:val="4F3C0C2B"/>
    <w:rsid w:val="4F485925"/>
    <w:rsid w:val="4F601295"/>
    <w:rsid w:val="4F723271"/>
    <w:rsid w:val="4F853796"/>
    <w:rsid w:val="4F9B20C3"/>
    <w:rsid w:val="4FC6112E"/>
    <w:rsid w:val="501612F0"/>
    <w:rsid w:val="50597A23"/>
    <w:rsid w:val="505F47D6"/>
    <w:rsid w:val="5067070B"/>
    <w:rsid w:val="506872B0"/>
    <w:rsid w:val="5072374D"/>
    <w:rsid w:val="507F63DE"/>
    <w:rsid w:val="50897D59"/>
    <w:rsid w:val="5099257E"/>
    <w:rsid w:val="509A1D9F"/>
    <w:rsid w:val="50A12A48"/>
    <w:rsid w:val="50B61A48"/>
    <w:rsid w:val="50BB7C8B"/>
    <w:rsid w:val="50BC3624"/>
    <w:rsid w:val="50C663B0"/>
    <w:rsid w:val="50C912F1"/>
    <w:rsid w:val="50CE0DDA"/>
    <w:rsid w:val="50D66EFA"/>
    <w:rsid w:val="50DC39FD"/>
    <w:rsid w:val="512315AA"/>
    <w:rsid w:val="512B2640"/>
    <w:rsid w:val="513854E0"/>
    <w:rsid w:val="51C02EB0"/>
    <w:rsid w:val="51DF6EA2"/>
    <w:rsid w:val="51F76492"/>
    <w:rsid w:val="52224F58"/>
    <w:rsid w:val="522C6221"/>
    <w:rsid w:val="525A54BD"/>
    <w:rsid w:val="525B2309"/>
    <w:rsid w:val="525C7895"/>
    <w:rsid w:val="525F2F35"/>
    <w:rsid w:val="526C213F"/>
    <w:rsid w:val="527A4A6D"/>
    <w:rsid w:val="52AA3B3D"/>
    <w:rsid w:val="52B3760B"/>
    <w:rsid w:val="52C531EE"/>
    <w:rsid w:val="52CC3A1F"/>
    <w:rsid w:val="52D458DF"/>
    <w:rsid w:val="52D96572"/>
    <w:rsid w:val="52DD799C"/>
    <w:rsid w:val="52EC5525"/>
    <w:rsid w:val="53085B21"/>
    <w:rsid w:val="531423F1"/>
    <w:rsid w:val="53334143"/>
    <w:rsid w:val="53374FB9"/>
    <w:rsid w:val="534C062F"/>
    <w:rsid w:val="53566495"/>
    <w:rsid w:val="5363141E"/>
    <w:rsid w:val="53676C64"/>
    <w:rsid w:val="53726521"/>
    <w:rsid w:val="538A2921"/>
    <w:rsid w:val="538A571B"/>
    <w:rsid w:val="53AB0049"/>
    <w:rsid w:val="53CB4E67"/>
    <w:rsid w:val="54002E3B"/>
    <w:rsid w:val="540D492D"/>
    <w:rsid w:val="541A78B1"/>
    <w:rsid w:val="5442601F"/>
    <w:rsid w:val="545854A1"/>
    <w:rsid w:val="545A76C8"/>
    <w:rsid w:val="54707F47"/>
    <w:rsid w:val="548B718B"/>
    <w:rsid w:val="54B27227"/>
    <w:rsid w:val="54B3366F"/>
    <w:rsid w:val="54C44E2C"/>
    <w:rsid w:val="54D04BEF"/>
    <w:rsid w:val="54DF0CD3"/>
    <w:rsid w:val="54F24771"/>
    <w:rsid w:val="54FB5279"/>
    <w:rsid w:val="54FC0E3A"/>
    <w:rsid w:val="5502312A"/>
    <w:rsid w:val="551E5180"/>
    <w:rsid w:val="553852AB"/>
    <w:rsid w:val="553C394C"/>
    <w:rsid w:val="55452204"/>
    <w:rsid w:val="555A2A80"/>
    <w:rsid w:val="55656179"/>
    <w:rsid w:val="557B5134"/>
    <w:rsid w:val="55B85588"/>
    <w:rsid w:val="55D40ECB"/>
    <w:rsid w:val="55F050C1"/>
    <w:rsid w:val="55F638BF"/>
    <w:rsid w:val="56010E1F"/>
    <w:rsid w:val="562B4251"/>
    <w:rsid w:val="564850A2"/>
    <w:rsid w:val="565F2591"/>
    <w:rsid w:val="567847EB"/>
    <w:rsid w:val="56790682"/>
    <w:rsid w:val="56887311"/>
    <w:rsid w:val="569D270F"/>
    <w:rsid w:val="56AE6A7A"/>
    <w:rsid w:val="56FE05A3"/>
    <w:rsid w:val="57026E34"/>
    <w:rsid w:val="57060681"/>
    <w:rsid w:val="57114357"/>
    <w:rsid w:val="57252D23"/>
    <w:rsid w:val="57284FAE"/>
    <w:rsid w:val="572B2866"/>
    <w:rsid w:val="572C5771"/>
    <w:rsid w:val="57482CC5"/>
    <w:rsid w:val="576847C0"/>
    <w:rsid w:val="576E1A83"/>
    <w:rsid w:val="576F6D85"/>
    <w:rsid w:val="577063D9"/>
    <w:rsid w:val="578640FF"/>
    <w:rsid w:val="57997750"/>
    <w:rsid w:val="57AD5DF2"/>
    <w:rsid w:val="57B35327"/>
    <w:rsid w:val="57BA705F"/>
    <w:rsid w:val="57BF096B"/>
    <w:rsid w:val="57C72606"/>
    <w:rsid w:val="57F52C7D"/>
    <w:rsid w:val="580434B5"/>
    <w:rsid w:val="582C7D5C"/>
    <w:rsid w:val="584B332E"/>
    <w:rsid w:val="584D7B7E"/>
    <w:rsid w:val="587E06A1"/>
    <w:rsid w:val="58865261"/>
    <w:rsid w:val="58AA6EA3"/>
    <w:rsid w:val="58AC3BA5"/>
    <w:rsid w:val="58D42850"/>
    <w:rsid w:val="58DC4D42"/>
    <w:rsid w:val="591A627B"/>
    <w:rsid w:val="591D12F1"/>
    <w:rsid w:val="59306CA5"/>
    <w:rsid w:val="59BA2814"/>
    <w:rsid w:val="5A3B7F1E"/>
    <w:rsid w:val="5A4C2893"/>
    <w:rsid w:val="5A671C5C"/>
    <w:rsid w:val="5A6A443E"/>
    <w:rsid w:val="5A7873A6"/>
    <w:rsid w:val="5A987AFD"/>
    <w:rsid w:val="5A9A0C7B"/>
    <w:rsid w:val="5A9E1A46"/>
    <w:rsid w:val="5AF50FC2"/>
    <w:rsid w:val="5AFD7366"/>
    <w:rsid w:val="5B0B0058"/>
    <w:rsid w:val="5B0E2E7C"/>
    <w:rsid w:val="5B770433"/>
    <w:rsid w:val="5BA25CD5"/>
    <w:rsid w:val="5BD015D6"/>
    <w:rsid w:val="5BD93922"/>
    <w:rsid w:val="5BEA37B9"/>
    <w:rsid w:val="5C107CCB"/>
    <w:rsid w:val="5C5F1053"/>
    <w:rsid w:val="5C7E28E2"/>
    <w:rsid w:val="5C837C72"/>
    <w:rsid w:val="5C923C47"/>
    <w:rsid w:val="5CAA2BE8"/>
    <w:rsid w:val="5CAD5710"/>
    <w:rsid w:val="5CBB487F"/>
    <w:rsid w:val="5CC80022"/>
    <w:rsid w:val="5CE01F76"/>
    <w:rsid w:val="5D0C38FE"/>
    <w:rsid w:val="5D113D2F"/>
    <w:rsid w:val="5D3A6476"/>
    <w:rsid w:val="5D3E2967"/>
    <w:rsid w:val="5D453F9E"/>
    <w:rsid w:val="5D580365"/>
    <w:rsid w:val="5D5D21A0"/>
    <w:rsid w:val="5D7549BB"/>
    <w:rsid w:val="5DC42C0C"/>
    <w:rsid w:val="5E096972"/>
    <w:rsid w:val="5E0B2157"/>
    <w:rsid w:val="5E157195"/>
    <w:rsid w:val="5E6232FB"/>
    <w:rsid w:val="5E6438F1"/>
    <w:rsid w:val="5E672B1D"/>
    <w:rsid w:val="5E7D126D"/>
    <w:rsid w:val="5EDE2A90"/>
    <w:rsid w:val="5EE44150"/>
    <w:rsid w:val="5EF83BFA"/>
    <w:rsid w:val="5F113224"/>
    <w:rsid w:val="5F235EC0"/>
    <w:rsid w:val="5F3721FF"/>
    <w:rsid w:val="5F3A14D0"/>
    <w:rsid w:val="5F514A64"/>
    <w:rsid w:val="5F667250"/>
    <w:rsid w:val="5F97139B"/>
    <w:rsid w:val="5F9D2691"/>
    <w:rsid w:val="5FB16694"/>
    <w:rsid w:val="5FBA07CE"/>
    <w:rsid w:val="5FBF7B47"/>
    <w:rsid w:val="5FBF7E70"/>
    <w:rsid w:val="5FD20838"/>
    <w:rsid w:val="5FDD7BF7"/>
    <w:rsid w:val="5FF94E63"/>
    <w:rsid w:val="600B2B28"/>
    <w:rsid w:val="600E3432"/>
    <w:rsid w:val="60206854"/>
    <w:rsid w:val="60451FD1"/>
    <w:rsid w:val="60583036"/>
    <w:rsid w:val="606A2706"/>
    <w:rsid w:val="608C4923"/>
    <w:rsid w:val="60B44A2A"/>
    <w:rsid w:val="60C51EBE"/>
    <w:rsid w:val="60C61C51"/>
    <w:rsid w:val="60CD1D0C"/>
    <w:rsid w:val="60E60C31"/>
    <w:rsid w:val="60FA17C0"/>
    <w:rsid w:val="6107135E"/>
    <w:rsid w:val="611B2BEE"/>
    <w:rsid w:val="61275C38"/>
    <w:rsid w:val="61473D5C"/>
    <w:rsid w:val="615079D6"/>
    <w:rsid w:val="615A760B"/>
    <w:rsid w:val="6180074C"/>
    <w:rsid w:val="618D00EC"/>
    <w:rsid w:val="61DD0E50"/>
    <w:rsid w:val="62172692"/>
    <w:rsid w:val="62282714"/>
    <w:rsid w:val="62345B82"/>
    <w:rsid w:val="6262342E"/>
    <w:rsid w:val="627A13A3"/>
    <w:rsid w:val="62913C44"/>
    <w:rsid w:val="629F48D1"/>
    <w:rsid w:val="629F7181"/>
    <w:rsid w:val="62A02191"/>
    <w:rsid w:val="62A50745"/>
    <w:rsid w:val="62E05EAA"/>
    <w:rsid w:val="62F63F43"/>
    <w:rsid w:val="62F8011D"/>
    <w:rsid w:val="633E5821"/>
    <w:rsid w:val="636F630F"/>
    <w:rsid w:val="637B3ECC"/>
    <w:rsid w:val="637F0B48"/>
    <w:rsid w:val="63B354D1"/>
    <w:rsid w:val="63BF620B"/>
    <w:rsid w:val="63D4124A"/>
    <w:rsid w:val="63DE06ED"/>
    <w:rsid w:val="63E41736"/>
    <w:rsid w:val="645B25BE"/>
    <w:rsid w:val="649606EE"/>
    <w:rsid w:val="64A119C8"/>
    <w:rsid w:val="64B4685B"/>
    <w:rsid w:val="64C316E6"/>
    <w:rsid w:val="64C50E6A"/>
    <w:rsid w:val="64D918A2"/>
    <w:rsid w:val="64D9682C"/>
    <w:rsid w:val="65094E72"/>
    <w:rsid w:val="651D33E9"/>
    <w:rsid w:val="65607FCA"/>
    <w:rsid w:val="66027EE4"/>
    <w:rsid w:val="660E4237"/>
    <w:rsid w:val="66173BFA"/>
    <w:rsid w:val="661E3335"/>
    <w:rsid w:val="663526C0"/>
    <w:rsid w:val="666673B5"/>
    <w:rsid w:val="66712593"/>
    <w:rsid w:val="66893AAF"/>
    <w:rsid w:val="66951467"/>
    <w:rsid w:val="66A73938"/>
    <w:rsid w:val="66AB084A"/>
    <w:rsid w:val="66D935D0"/>
    <w:rsid w:val="66E77D7E"/>
    <w:rsid w:val="66ED167C"/>
    <w:rsid w:val="66ED4FC8"/>
    <w:rsid w:val="670C7632"/>
    <w:rsid w:val="671B02AF"/>
    <w:rsid w:val="673D4363"/>
    <w:rsid w:val="674A4C40"/>
    <w:rsid w:val="678A342D"/>
    <w:rsid w:val="679605D4"/>
    <w:rsid w:val="67D22F8D"/>
    <w:rsid w:val="68133AF1"/>
    <w:rsid w:val="682118B8"/>
    <w:rsid w:val="682A5E80"/>
    <w:rsid w:val="683602BD"/>
    <w:rsid w:val="68361FD8"/>
    <w:rsid w:val="68440898"/>
    <w:rsid w:val="685059C7"/>
    <w:rsid w:val="68570B6C"/>
    <w:rsid w:val="68635B91"/>
    <w:rsid w:val="686E79DB"/>
    <w:rsid w:val="687E0845"/>
    <w:rsid w:val="68902C41"/>
    <w:rsid w:val="68A11C86"/>
    <w:rsid w:val="68A16F7B"/>
    <w:rsid w:val="68A7089F"/>
    <w:rsid w:val="68D72DF0"/>
    <w:rsid w:val="68E1568F"/>
    <w:rsid w:val="68EC3EE9"/>
    <w:rsid w:val="691454FD"/>
    <w:rsid w:val="691677C4"/>
    <w:rsid w:val="69344C1E"/>
    <w:rsid w:val="69417E2E"/>
    <w:rsid w:val="694B49E6"/>
    <w:rsid w:val="698D42CF"/>
    <w:rsid w:val="69D04FE9"/>
    <w:rsid w:val="69F15992"/>
    <w:rsid w:val="69F577A5"/>
    <w:rsid w:val="6A1668C0"/>
    <w:rsid w:val="6A340694"/>
    <w:rsid w:val="6A6C44F8"/>
    <w:rsid w:val="6A6C4B1F"/>
    <w:rsid w:val="6A8B7FA8"/>
    <w:rsid w:val="6A934BD3"/>
    <w:rsid w:val="6AB57FE0"/>
    <w:rsid w:val="6ABC5B99"/>
    <w:rsid w:val="6AD5431C"/>
    <w:rsid w:val="6B034748"/>
    <w:rsid w:val="6B045CA7"/>
    <w:rsid w:val="6B096A29"/>
    <w:rsid w:val="6B334CC8"/>
    <w:rsid w:val="6B4A3D0E"/>
    <w:rsid w:val="6B4B294E"/>
    <w:rsid w:val="6B74747A"/>
    <w:rsid w:val="6B75607A"/>
    <w:rsid w:val="6B7E7184"/>
    <w:rsid w:val="6B9B33FE"/>
    <w:rsid w:val="6B9C77BE"/>
    <w:rsid w:val="6BC0002D"/>
    <w:rsid w:val="6BD234E1"/>
    <w:rsid w:val="6BDB303E"/>
    <w:rsid w:val="6BE64FDD"/>
    <w:rsid w:val="6BF833ED"/>
    <w:rsid w:val="6BFABA3F"/>
    <w:rsid w:val="6C237B53"/>
    <w:rsid w:val="6C315EE1"/>
    <w:rsid w:val="6C420609"/>
    <w:rsid w:val="6C517895"/>
    <w:rsid w:val="6C865790"/>
    <w:rsid w:val="6CC77AD4"/>
    <w:rsid w:val="6CCC0CD6"/>
    <w:rsid w:val="6CEB0B46"/>
    <w:rsid w:val="6D136336"/>
    <w:rsid w:val="6D1C290D"/>
    <w:rsid w:val="6D1E4EB1"/>
    <w:rsid w:val="6D2B350D"/>
    <w:rsid w:val="6D4959ED"/>
    <w:rsid w:val="6D6855CC"/>
    <w:rsid w:val="6D7B127D"/>
    <w:rsid w:val="6D805E88"/>
    <w:rsid w:val="6DA5217D"/>
    <w:rsid w:val="6DC5506B"/>
    <w:rsid w:val="6E19083A"/>
    <w:rsid w:val="6E1D0BB2"/>
    <w:rsid w:val="6E413D11"/>
    <w:rsid w:val="6E44512E"/>
    <w:rsid w:val="6EB33666"/>
    <w:rsid w:val="6EBB336A"/>
    <w:rsid w:val="6EEA16F4"/>
    <w:rsid w:val="6EF17F81"/>
    <w:rsid w:val="6F093955"/>
    <w:rsid w:val="6F0C1C92"/>
    <w:rsid w:val="6F10394F"/>
    <w:rsid w:val="6F213339"/>
    <w:rsid w:val="6F2223F1"/>
    <w:rsid w:val="6F2F1C8E"/>
    <w:rsid w:val="6F36417A"/>
    <w:rsid w:val="6F6872A9"/>
    <w:rsid w:val="6F7808BE"/>
    <w:rsid w:val="6F7971CF"/>
    <w:rsid w:val="6F8F0755"/>
    <w:rsid w:val="6FA61CE3"/>
    <w:rsid w:val="6FAB0397"/>
    <w:rsid w:val="6FBA66BB"/>
    <w:rsid w:val="6FDC3986"/>
    <w:rsid w:val="70146B7E"/>
    <w:rsid w:val="70330580"/>
    <w:rsid w:val="703D3A0B"/>
    <w:rsid w:val="704C484E"/>
    <w:rsid w:val="707566CD"/>
    <w:rsid w:val="70776199"/>
    <w:rsid w:val="70801371"/>
    <w:rsid w:val="70CB6571"/>
    <w:rsid w:val="712F06DB"/>
    <w:rsid w:val="7145537A"/>
    <w:rsid w:val="71467907"/>
    <w:rsid w:val="715E661C"/>
    <w:rsid w:val="716C08DD"/>
    <w:rsid w:val="71D825A1"/>
    <w:rsid w:val="71E51D8C"/>
    <w:rsid w:val="720E6312"/>
    <w:rsid w:val="72127D35"/>
    <w:rsid w:val="722F2952"/>
    <w:rsid w:val="7230783C"/>
    <w:rsid w:val="72322DFF"/>
    <w:rsid w:val="72771BA2"/>
    <w:rsid w:val="727C6700"/>
    <w:rsid w:val="72930D4B"/>
    <w:rsid w:val="729F56E6"/>
    <w:rsid w:val="72A01A34"/>
    <w:rsid w:val="72AA0DF7"/>
    <w:rsid w:val="72AD02C1"/>
    <w:rsid w:val="72BA5105"/>
    <w:rsid w:val="72DA3BDF"/>
    <w:rsid w:val="72E73845"/>
    <w:rsid w:val="72F306C9"/>
    <w:rsid w:val="72F91E29"/>
    <w:rsid w:val="73607FF0"/>
    <w:rsid w:val="738F477C"/>
    <w:rsid w:val="739E5F59"/>
    <w:rsid w:val="73AE75C1"/>
    <w:rsid w:val="73D75FDC"/>
    <w:rsid w:val="742C6A89"/>
    <w:rsid w:val="74566D62"/>
    <w:rsid w:val="74801522"/>
    <w:rsid w:val="74965D11"/>
    <w:rsid w:val="74AE60A7"/>
    <w:rsid w:val="74BE5069"/>
    <w:rsid w:val="74CA2C45"/>
    <w:rsid w:val="74D93423"/>
    <w:rsid w:val="74F34B45"/>
    <w:rsid w:val="74F40B8B"/>
    <w:rsid w:val="752218E7"/>
    <w:rsid w:val="752500F0"/>
    <w:rsid w:val="753E1BFA"/>
    <w:rsid w:val="754974D4"/>
    <w:rsid w:val="75587EE6"/>
    <w:rsid w:val="756F75E4"/>
    <w:rsid w:val="75AA71C8"/>
    <w:rsid w:val="75AF6F24"/>
    <w:rsid w:val="75CC4532"/>
    <w:rsid w:val="75CE53B5"/>
    <w:rsid w:val="760049AF"/>
    <w:rsid w:val="762D70E9"/>
    <w:rsid w:val="76D72151"/>
    <w:rsid w:val="76EA0C8B"/>
    <w:rsid w:val="76F41B93"/>
    <w:rsid w:val="770742E0"/>
    <w:rsid w:val="770D2478"/>
    <w:rsid w:val="77156391"/>
    <w:rsid w:val="771713AA"/>
    <w:rsid w:val="771816DB"/>
    <w:rsid w:val="773C6EDE"/>
    <w:rsid w:val="7744778A"/>
    <w:rsid w:val="774862EF"/>
    <w:rsid w:val="775647CB"/>
    <w:rsid w:val="775A53E4"/>
    <w:rsid w:val="7768284E"/>
    <w:rsid w:val="776B186E"/>
    <w:rsid w:val="776C628A"/>
    <w:rsid w:val="777A2396"/>
    <w:rsid w:val="7795427C"/>
    <w:rsid w:val="7798793E"/>
    <w:rsid w:val="77AB3ECB"/>
    <w:rsid w:val="77C043E0"/>
    <w:rsid w:val="77C062E3"/>
    <w:rsid w:val="77D52DDF"/>
    <w:rsid w:val="77DB7314"/>
    <w:rsid w:val="77E73E46"/>
    <w:rsid w:val="77E829B2"/>
    <w:rsid w:val="77FA0A35"/>
    <w:rsid w:val="78061D35"/>
    <w:rsid w:val="781508D7"/>
    <w:rsid w:val="783B774E"/>
    <w:rsid w:val="78402FE1"/>
    <w:rsid w:val="787A012B"/>
    <w:rsid w:val="787F33C0"/>
    <w:rsid w:val="788A71D2"/>
    <w:rsid w:val="788F48E8"/>
    <w:rsid w:val="78B97DA8"/>
    <w:rsid w:val="78C06622"/>
    <w:rsid w:val="78D906C1"/>
    <w:rsid w:val="78EB6C5B"/>
    <w:rsid w:val="78F028CF"/>
    <w:rsid w:val="79010A91"/>
    <w:rsid w:val="790F612B"/>
    <w:rsid w:val="791009D3"/>
    <w:rsid w:val="791A6CDD"/>
    <w:rsid w:val="79206DD5"/>
    <w:rsid w:val="79231BA8"/>
    <w:rsid w:val="79246781"/>
    <w:rsid w:val="79260BF3"/>
    <w:rsid w:val="792E286D"/>
    <w:rsid w:val="7930565B"/>
    <w:rsid w:val="79330D7D"/>
    <w:rsid w:val="793404CC"/>
    <w:rsid w:val="794B5DA4"/>
    <w:rsid w:val="7969140F"/>
    <w:rsid w:val="7979113D"/>
    <w:rsid w:val="79971EA8"/>
    <w:rsid w:val="79C57453"/>
    <w:rsid w:val="79CE0482"/>
    <w:rsid w:val="79D30807"/>
    <w:rsid w:val="79D9352B"/>
    <w:rsid w:val="7A0823C8"/>
    <w:rsid w:val="7A333E2D"/>
    <w:rsid w:val="7A55229A"/>
    <w:rsid w:val="7A565E41"/>
    <w:rsid w:val="7A687D8B"/>
    <w:rsid w:val="7A966C8F"/>
    <w:rsid w:val="7AA07E76"/>
    <w:rsid w:val="7AAA4C21"/>
    <w:rsid w:val="7AE05E60"/>
    <w:rsid w:val="7AE31CD1"/>
    <w:rsid w:val="7AF376F3"/>
    <w:rsid w:val="7B041E72"/>
    <w:rsid w:val="7B147733"/>
    <w:rsid w:val="7B1830EE"/>
    <w:rsid w:val="7B3A4316"/>
    <w:rsid w:val="7B5D1DB2"/>
    <w:rsid w:val="7B853E8A"/>
    <w:rsid w:val="7BA85009"/>
    <w:rsid w:val="7BFD2E20"/>
    <w:rsid w:val="7C02259C"/>
    <w:rsid w:val="7C1B5D50"/>
    <w:rsid w:val="7C5759A0"/>
    <w:rsid w:val="7C605087"/>
    <w:rsid w:val="7C7A4783"/>
    <w:rsid w:val="7C8E6CF9"/>
    <w:rsid w:val="7C9227C7"/>
    <w:rsid w:val="7C9C58FB"/>
    <w:rsid w:val="7CE26877"/>
    <w:rsid w:val="7CEE2B31"/>
    <w:rsid w:val="7D130BC4"/>
    <w:rsid w:val="7D4342E7"/>
    <w:rsid w:val="7D76515D"/>
    <w:rsid w:val="7D8166DD"/>
    <w:rsid w:val="7D8A1E31"/>
    <w:rsid w:val="7D9F6640"/>
    <w:rsid w:val="7DA65AB7"/>
    <w:rsid w:val="7DB57B03"/>
    <w:rsid w:val="7DCF525A"/>
    <w:rsid w:val="7DDE6A45"/>
    <w:rsid w:val="7E092031"/>
    <w:rsid w:val="7E1D23AA"/>
    <w:rsid w:val="7E4D6083"/>
    <w:rsid w:val="7E5A18F8"/>
    <w:rsid w:val="7E621DA6"/>
    <w:rsid w:val="7EAE6802"/>
    <w:rsid w:val="7EBC5174"/>
    <w:rsid w:val="7EC4162D"/>
    <w:rsid w:val="7EDD2E7D"/>
    <w:rsid w:val="7EDF2A32"/>
    <w:rsid w:val="7EFA64E3"/>
    <w:rsid w:val="7F1B6BF8"/>
    <w:rsid w:val="7F417C18"/>
    <w:rsid w:val="7F430CB7"/>
    <w:rsid w:val="7F4B6768"/>
    <w:rsid w:val="7F523E92"/>
    <w:rsid w:val="7F5C3CBE"/>
    <w:rsid w:val="7F9220ED"/>
    <w:rsid w:val="7F987A7E"/>
    <w:rsid w:val="7F9A1827"/>
    <w:rsid w:val="7FBA444A"/>
    <w:rsid w:val="7FCD7CEA"/>
    <w:rsid w:val="7FDD74D9"/>
    <w:rsid w:val="7FDE064B"/>
    <w:rsid w:val="8B7D97A3"/>
    <w:rsid w:val="F22DC1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link w:val="55"/>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8"/>
    <w:link w:val="56"/>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9">
    <w:name w:val="heading 4"/>
    <w:basedOn w:val="1"/>
    <w:next w:val="1"/>
    <w:link w:val="53"/>
    <w:qFormat/>
    <w:uiPriority w:val="9"/>
    <w:pPr>
      <w:keepLines/>
      <w:widowControl/>
      <w:spacing w:before="280" w:after="290" w:line="372" w:lineRule="auto"/>
      <w:outlineLvl w:val="3"/>
    </w:pPr>
    <w:rPr>
      <w:rFonts w:ascii="Arial" w:hAnsi="Arial" w:eastAsia="黑体"/>
      <w:b/>
      <w:color w:val="000000"/>
      <w:sz w:val="28"/>
      <w:szCs w:val="20"/>
    </w:rPr>
  </w:style>
  <w:style w:type="paragraph" w:styleId="10">
    <w:name w:val="heading 5"/>
    <w:basedOn w:val="1"/>
    <w:next w:val="1"/>
    <w:link w:val="57"/>
    <w:qFormat/>
    <w:uiPriority w:val="9"/>
    <w:pPr>
      <w:keepLines/>
      <w:widowControl/>
      <w:spacing w:before="280" w:after="290" w:line="372" w:lineRule="auto"/>
      <w:outlineLvl w:val="4"/>
    </w:pPr>
    <w:rPr>
      <w:b/>
      <w:color w:val="000000"/>
      <w:sz w:val="28"/>
      <w:szCs w:val="20"/>
    </w:rPr>
  </w:style>
  <w:style w:type="paragraph" w:styleId="11">
    <w:name w:val="heading 6"/>
    <w:basedOn w:val="1"/>
    <w:next w:val="1"/>
    <w:link w:val="58"/>
    <w:qFormat/>
    <w:uiPriority w:val="9"/>
    <w:pPr>
      <w:keepLines/>
      <w:widowControl/>
      <w:spacing w:before="240" w:after="64" w:line="312" w:lineRule="auto"/>
      <w:outlineLvl w:val="5"/>
    </w:pPr>
    <w:rPr>
      <w:rFonts w:ascii="Arial" w:hAnsi="Arial" w:eastAsia="黑体"/>
      <w:b/>
      <w:color w:val="000000"/>
      <w:sz w:val="24"/>
      <w:szCs w:val="20"/>
    </w:rPr>
  </w:style>
  <w:style w:type="paragraph" w:styleId="12">
    <w:name w:val="heading 7"/>
    <w:basedOn w:val="1"/>
    <w:next w:val="1"/>
    <w:link w:val="59"/>
    <w:qFormat/>
    <w:uiPriority w:val="9"/>
    <w:pPr>
      <w:keepLines/>
      <w:widowControl/>
      <w:spacing w:before="240" w:after="64" w:line="312" w:lineRule="auto"/>
      <w:outlineLvl w:val="6"/>
    </w:pPr>
    <w:rPr>
      <w:b/>
      <w:color w:val="000000"/>
      <w:sz w:val="24"/>
      <w:szCs w:val="20"/>
    </w:rPr>
  </w:style>
  <w:style w:type="paragraph" w:styleId="13">
    <w:name w:val="heading 8"/>
    <w:basedOn w:val="1"/>
    <w:next w:val="1"/>
    <w:link w:val="60"/>
    <w:qFormat/>
    <w:uiPriority w:val="9"/>
    <w:pPr>
      <w:keepLines/>
      <w:widowControl/>
      <w:spacing w:before="240" w:after="64" w:line="312" w:lineRule="auto"/>
      <w:outlineLvl w:val="7"/>
    </w:pPr>
    <w:rPr>
      <w:rFonts w:ascii="Arial" w:hAnsi="Arial" w:eastAsia="黑体"/>
      <w:color w:val="000000"/>
      <w:sz w:val="24"/>
      <w:szCs w:val="20"/>
    </w:rPr>
  </w:style>
  <w:style w:type="paragraph" w:styleId="14">
    <w:name w:val="heading 9"/>
    <w:basedOn w:val="1"/>
    <w:next w:val="1"/>
    <w:link w:val="61"/>
    <w:qFormat/>
    <w:uiPriority w:val="9"/>
    <w:pPr>
      <w:keepLines/>
      <w:widowControl/>
      <w:spacing w:before="240" w:after="64" w:line="312" w:lineRule="auto"/>
      <w:outlineLvl w:val="8"/>
    </w:pPr>
    <w:rPr>
      <w:rFonts w:ascii="Arial" w:hAnsi="Arial" w:eastAsia="黑体"/>
      <w:color w:val="000000"/>
      <w:szCs w:val="20"/>
    </w:rPr>
  </w:style>
  <w:style w:type="character" w:default="1" w:styleId="40">
    <w:name w:val="Default Paragraph Font"/>
    <w:semiHidden/>
    <w:qFormat/>
    <w:uiPriority w:val="0"/>
    <w:rPr>
      <w:rFonts w:ascii="Tahoma" w:hAnsi="Tahoma"/>
      <w:sz w:val="24"/>
      <w:szCs w:val="20"/>
    </w:rPr>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link w:val="67"/>
    <w:qFormat/>
    <w:uiPriority w:val="0"/>
    <w:pPr>
      <w:tabs>
        <w:tab w:val="left" w:pos="208"/>
      </w:tabs>
      <w:spacing w:after="120" w:line="240" w:lineRule="auto"/>
      <w:ind w:firstLine="420" w:firstLineChars="100"/>
    </w:pPr>
    <w:rPr>
      <w:rFonts w:ascii="Times New Roman" w:eastAsia="宋体"/>
      <w:sz w:val="21"/>
    </w:rPr>
  </w:style>
  <w:style w:type="paragraph" w:styleId="3">
    <w:name w:val="Body Text"/>
    <w:basedOn w:val="1"/>
    <w:next w:val="4"/>
    <w:link w:val="66"/>
    <w:qFormat/>
    <w:uiPriority w:val="99"/>
    <w:pPr>
      <w:tabs>
        <w:tab w:val="left" w:pos="208"/>
      </w:tabs>
      <w:spacing w:line="432" w:lineRule="auto"/>
    </w:pPr>
    <w:rPr>
      <w:rFonts w:ascii="仿宋_GB2312" w:eastAsia="仿宋_GB2312"/>
      <w:sz w:val="28"/>
    </w:rPr>
  </w:style>
  <w:style w:type="paragraph" w:styleId="4">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8">
    <w:name w:val="Normal Indent"/>
    <w:basedOn w:val="1"/>
    <w:next w:val="1"/>
    <w:link w:val="62"/>
    <w:qFormat/>
    <w:uiPriority w:val="0"/>
    <w:pPr>
      <w:ind w:firstLine="420"/>
    </w:pPr>
    <w:rPr>
      <w:szCs w:val="20"/>
    </w:rPr>
  </w:style>
  <w:style w:type="paragraph" w:styleId="15">
    <w:name w:val="Document Map"/>
    <w:basedOn w:val="1"/>
    <w:link w:val="63"/>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64"/>
    <w:semiHidden/>
    <w:qFormat/>
    <w:uiPriority w:val="0"/>
    <w:pPr>
      <w:jc w:val="left"/>
    </w:pPr>
  </w:style>
  <w:style w:type="paragraph" w:styleId="18">
    <w:name w:val="Body Text 3"/>
    <w:basedOn w:val="1"/>
    <w:link w:val="65"/>
    <w:qFormat/>
    <w:uiPriority w:val="0"/>
    <w:pPr>
      <w:widowControl/>
      <w:spacing w:line="360" w:lineRule="auto"/>
    </w:pPr>
    <w:rPr>
      <w:rFonts w:ascii="仿宋_GB2312" w:eastAsia="仿宋_GB2312"/>
      <w:sz w:val="24"/>
      <w:szCs w:val="20"/>
    </w:rPr>
  </w:style>
  <w:style w:type="paragraph" w:styleId="19">
    <w:name w:val="Body Text Indent"/>
    <w:basedOn w:val="1"/>
    <w:next w:val="1"/>
    <w:link w:val="68"/>
    <w:qFormat/>
    <w:uiPriority w:val="0"/>
    <w:pPr>
      <w:ind w:firstLine="540"/>
    </w:pPr>
    <w:rPr>
      <w:sz w:val="28"/>
      <w:szCs w:val="20"/>
    </w:rPr>
  </w:style>
  <w:style w:type="paragraph" w:styleId="20">
    <w:name w:val="Block Text"/>
    <w:basedOn w:val="1"/>
    <w:qFormat/>
    <w:uiPriority w:val="0"/>
    <w:pPr>
      <w:spacing w:after="120"/>
      <w:ind w:left="1440" w:leftChars="700" w:right="1440" w:rightChars="700"/>
    </w:pPr>
  </w:style>
  <w:style w:type="paragraph" w:styleId="21">
    <w:name w:val="toc 3"/>
    <w:basedOn w:val="1"/>
    <w:next w:val="1"/>
    <w:qFormat/>
    <w:uiPriority w:val="39"/>
    <w:pPr>
      <w:tabs>
        <w:tab w:val="right" w:leader="dot" w:pos="9060"/>
      </w:tabs>
      <w:ind w:left="1"/>
    </w:pPr>
    <w:rPr>
      <w:rFonts w:ascii="仿宋_GB2312" w:eastAsia="仿宋_GB2312"/>
      <w:sz w:val="24"/>
      <w:szCs w:val="36"/>
    </w:rPr>
  </w:style>
  <w:style w:type="paragraph" w:styleId="22">
    <w:name w:val="Plain Text"/>
    <w:basedOn w:val="1"/>
    <w:next w:val="4"/>
    <w:link w:val="69"/>
    <w:qFormat/>
    <w:uiPriority w:val="0"/>
    <w:rPr>
      <w:rFonts w:ascii="宋体" w:hAnsi="Courier New"/>
      <w:szCs w:val="20"/>
    </w:rPr>
  </w:style>
  <w:style w:type="paragraph" w:styleId="23">
    <w:name w:val="Date"/>
    <w:basedOn w:val="1"/>
    <w:next w:val="1"/>
    <w:link w:val="70"/>
    <w:qFormat/>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link w:val="71"/>
    <w:qFormat/>
    <w:uiPriority w:val="0"/>
    <w:pPr>
      <w:snapToGrid w:val="0"/>
      <w:spacing w:line="400" w:lineRule="exact"/>
      <w:ind w:firstLine="480"/>
    </w:pPr>
    <w:rPr>
      <w:rFonts w:eastAsia="仿宋_GB2312"/>
      <w:sz w:val="24"/>
    </w:rPr>
  </w:style>
  <w:style w:type="paragraph" w:styleId="25">
    <w:name w:val="Balloon Text"/>
    <w:basedOn w:val="1"/>
    <w:link w:val="72"/>
    <w:qFormat/>
    <w:uiPriority w:val="0"/>
    <w:rPr>
      <w:sz w:val="18"/>
      <w:szCs w:val="18"/>
    </w:rPr>
  </w:style>
  <w:style w:type="paragraph" w:styleId="26">
    <w:name w:val="footer"/>
    <w:basedOn w:val="1"/>
    <w:link w:val="73"/>
    <w:qFormat/>
    <w:uiPriority w:val="0"/>
    <w:pPr>
      <w:tabs>
        <w:tab w:val="center" w:pos="4153"/>
        <w:tab w:val="right" w:pos="8306"/>
      </w:tabs>
      <w:snapToGrid w:val="0"/>
      <w:jc w:val="left"/>
    </w:pPr>
    <w:rPr>
      <w:sz w:val="18"/>
      <w:szCs w:val="18"/>
    </w:rPr>
  </w:style>
  <w:style w:type="paragraph" w:styleId="27">
    <w:name w:val="header"/>
    <w:basedOn w:val="1"/>
    <w:link w:val="74"/>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8">
    <w:name w:val="toc 1"/>
    <w:basedOn w:val="1"/>
    <w:next w:val="1"/>
    <w:qFormat/>
    <w:uiPriority w:val="39"/>
  </w:style>
  <w:style w:type="paragraph" w:styleId="29">
    <w:name w:val="toc 4"/>
    <w:basedOn w:val="1"/>
    <w:next w:val="1"/>
    <w:semiHidden/>
    <w:qFormat/>
    <w:uiPriority w:val="0"/>
    <w:pPr>
      <w:ind w:left="1260" w:leftChars="600"/>
    </w:pPr>
    <w:rPr>
      <w:rFonts w:ascii="Times New Roman" w:hAnsi="Times New Roman" w:eastAsia="宋体" w:cs="Times New Roman"/>
      <w:szCs w:val="24"/>
    </w:rPr>
  </w:style>
  <w:style w:type="paragraph" w:styleId="30">
    <w:name w:val="List"/>
    <w:basedOn w:val="1"/>
    <w:qFormat/>
    <w:uiPriority w:val="0"/>
    <w:pPr>
      <w:ind w:left="200" w:hanging="200" w:hangingChars="200"/>
    </w:pPr>
    <w:rPr>
      <w:rFonts w:ascii="Times New Roman" w:hAnsi="Times New Roman"/>
      <w:szCs w:val="24"/>
    </w:rPr>
  </w:style>
  <w:style w:type="paragraph" w:styleId="31">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32">
    <w:name w:val="Body Text Indent 3"/>
    <w:basedOn w:val="1"/>
    <w:link w:val="75"/>
    <w:qFormat/>
    <w:uiPriority w:val="0"/>
    <w:pPr>
      <w:spacing w:line="360" w:lineRule="auto"/>
      <w:ind w:left="220"/>
      <w:jc w:val="left"/>
    </w:pPr>
    <w:rPr>
      <w:rFonts w:ascii="仿宋_GB2312" w:eastAsia="仿宋_GB2312"/>
      <w:color w:val="000000"/>
      <w:sz w:val="24"/>
    </w:rPr>
  </w:style>
  <w:style w:type="paragraph" w:styleId="33">
    <w:name w:val="Body Text 2"/>
    <w:basedOn w:val="1"/>
    <w:link w:val="76"/>
    <w:qFormat/>
    <w:uiPriority w:val="0"/>
    <w:pPr>
      <w:spacing w:line="560" w:lineRule="exact"/>
    </w:pPr>
    <w:rPr>
      <w:rFonts w:ascii="仿宋_GB2312" w:eastAsia="仿宋_GB2312"/>
      <w:sz w:val="24"/>
    </w:rPr>
  </w:style>
  <w:style w:type="paragraph" w:styleId="34">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35">
    <w:name w:val="Title"/>
    <w:basedOn w:val="1"/>
    <w:next w:val="1"/>
    <w:link w:val="77"/>
    <w:qFormat/>
    <w:uiPriority w:val="0"/>
    <w:pPr>
      <w:spacing w:before="240" w:after="60"/>
      <w:jc w:val="center"/>
      <w:outlineLvl w:val="0"/>
    </w:pPr>
    <w:rPr>
      <w:rFonts w:ascii="Arial" w:hAnsi="Arial" w:cs="Arial"/>
      <w:b/>
      <w:bCs/>
      <w:sz w:val="32"/>
      <w:szCs w:val="32"/>
    </w:rPr>
  </w:style>
  <w:style w:type="paragraph" w:styleId="36">
    <w:name w:val="annotation subject"/>
    <w:basedOn w:val="17"/>
    <w:next w:val="17"/>
    <w:link w:val="78"/>
    <w:semiHidden/>
    <w:qFormat/>
    <w:uiPriority w:val="0"/>
    <w:rPr>
      <w:b/>
      <w:bCs/>
    </w:rPr>
  </w:style>
  <w:style w:type="paragraph" w:styleId="37">
    <w:name w:val="Body Text First Indent 2"/>
    <w:basedOn w:val="19"/>
    <w:next w:val="2"/>
    <w:link w:val="79"/>
    <w:qFormat/>
    <w:uiPriority w:val="0"/>
    <w:pPr>
      <w:spacing w:after="120" w:line="240" w:lineRule="auto"/>
      <w:ind w:left="420" w:leftChars="200" w:firstLine="420"/>
    </w:pPr>
    <w:rPr>
      <w:rFonts w:cs="宋体"/>
      <w:sz w:val="21"/>
      <w:szCs w:val="21"/>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99"/>
    <w:rPr>
      <w:rFonts w:ascii="Tahoma" w:hAnsi="Tahoma"/>
      <w:color w:val="000000"/>
      <w:sz w:val="24"/>
      <w:szCs w:val="20"/>
      <w:u w:val="none"/>
    </w:rPr>
  </w:style>
  <w:style w:type="character" w:styleId="44">
    <w:name w:val="Emphasis"/>
    <w:qFormat/>
    <w:uiPriority w:val="0"/>
    <w:rPr>
      <w:rFonts w:ascii="Tahoma" w:hAnsi="Tahoma"/>
      <w:i/>
      <w:iCs/>
      <w:sz w:val="24"/>
      <w:szCs w:val="20"/>
    </w:rPr>
  </w:style>
  <w:style w:type="character" w:styleId="45">
    <w:name w:val="HTML Definition"/>
    <w:unhideWhenUsed/>
    <w:qFormat/>
    <w:uiPriority w:val="99"/>
  </w:style>
  <w:style w:type="character" w:styleId="46">
    <w:name w:val="HTML Variable"/>
    <w:unhideWhenUsed/>
    <w:qFormat/>
    <w:uiPriority w:val="99"/>
  </w:style>
  <w:style w:type="character" w:styleId="47">
    <w:name w:val="Hyperlink"/>
    <w:qFormat/>
    <w:uiPriority w:val="99"/>
    <w:rPr>
      <w:rFonts w:ascii="Tahoma" w:hAnsi="Tahoma"/>
      <w:color w:val="000000"/>
      <w:sz w:val="24"/>
      <w:szCs w:val="20"/>
      <w:u w:val="none"/>
    </w:rPr>
  </w:style>
  <w:style w:type="character" w:styleId="48">
    <w:name w:val="HTML Code"/>
    <w:unhideWhenUsed/>
    <w:qFormat/>
    <w:uiPriority w:val="99"/>
    <w:rPr>
      <w:rFonts w:ascii="serif" w:hAnsi="serif" w:eastAsia="serif" w:cs="serif"/>
      <w:sz w:val="21"/>
      <w:szCs w:val="21"/>
    </w:rPr>
  </w:style>
  <w:style w:type="character" w:styleId="49">
    <w:name w:val="annotation reference"/>
    <w:qFormat/>
    <w:uiPriority w:val="0"/>
    <w:rPr>
      <w:sz w:val="21"/>
      <w:szCs w:val="21"/>
    </w:rPr>
  </w:style>
  <w:style w:type="character" w:styleId="50">
    <w:name w:val="HTML Cite"/>
    <w:unhideWhenUsed/>
    <w:qFormat/>
    <w:uiPriority w:val="99"/>
  </w:style>
  <w:style w:type="character" w:styleId="51">
    <w:name w:val="HTML Keyboard"/>
    <w:unhideWhenUsed/>
    <w:qFormat/>
    <w:uiPriority w:val="99"/>
    <w:rPr>
      <w:rFonts w:hint="default" w:ascii="serif" w:hAnsi="serif" w:eastAsia="serif" w:cs="serif"/>
      <w:sz w:val="21"/>
      <w:szCs w:val="21"/>
    </w:rPr>
  </w:style>
  <w:style w:type="character" w:styleId="52">
    <w:name w:val="HTML Sample"/>
    <w:unhideWhenUsed/>
    <w:qFormat/>
    <w:uiPriority w:val="99"/>
    <w:rPr>
      <w:rFonts w:hint="default" w:ascii="serif" w:hAnsi="serif" w:eastAsia="serif" w:cs="serif"/>
      <w:sz w:val="21"/>
      <w:szCs w:val="21"/>
    </w:rPr>
  </w:style>
  <w:style w:type="character" w:customStyle="1" w:styleId="53">
    <w:name w:val="标题 4 Char"/>
    <w:link w:val="9"/>
    <w:qFormat/>
    <w:uiPriority w:val="9"/>
    <w:rPr>
      <w:rFonts w:ascii="Arial" w:hAnsi="Arial" w:eastAsia="黑体"/>
      <w:b/>
      <w:color w:val="000000"/>
      <w:kern w:val="2"/>
      <w:sz w:val="28"/>
    </w:rPr>
  </w:style>
  <w:style w:type="character" w:customStyle="1" w:styleId="54">
    <w:name w:val="标题 1 Char"/>
    <w:link w:val="5"/>
    <w:qFormat/>
    <w:uiPriority w:val="9"/>
    <w:rPr>
      <w:rFonts w:ascii="仿宋_GB2312" w:eastAsia="仿宋_GB2312"/>
      <w:b/>
      <w:kern w:val="2"/>
      <w:sz w:val="44"/>
      <w:szCs w:val="24"/>
    </w:rPr>
  </w:style>
  <w:style w:type="character" w:customStyle="1" w:styleId="55">
    <w:name w:val="标题 2 Char"/>
    <w:link w:val="6"/>
    <w:qFormat/>
    <w:uiPriority w:val="9"/>
    <w:rPr>
      <w:rFonts w:ascii="仿宋_GB2312" w:eastAsia="仿宋_GB2312"/>
      <w:b/>
      <w:sz w:val="36"/>
    </w:rPr>
  </w:style>
  <w:style w:type="character" w:customStyle="1" w:styleId="56">
    <w:name w:val="标题 3 Char"/>
    <w:link w:val="7"/>
    <w:qFormat/>
    <w:uiPriority w:val="0"/>
    <w:rPr>
      <w:rFonts w:ascii="仿宋_GB2312" w:eastAsia="仿宋_GB2312"/>
      <w:b/>
      <w:bCs/>
      <w:sz w:val="30"/>
      <w:szCs w:val="20"/>
    </w:rPr>
  </w:style>
  <w:style w:type="character" w:customStyle="1" w:styleId="57">
    <w:name w:val="标题 5 Char"/>
    <w:link w:val="10"/>
    <w:qFormat/>
    <w:uiPriority w:val="9"/>
    <w:rPr>
      <w:b/>
      <w:color w:val="000000"/>
      <w:kern w:val="2"/>
      <w:sz w:val="28"/>
    </w:rPr>
  </w:style>
  <w:style w:type="character" w:customStyle="1" w:styleId="58">
    <w:name w:val="标题 6 Char"/>
    <w:link w:val="11"/>
    <w:qFormat/>
    <w:uiPriority w:val="9"/>
    <w:rPr>
      <w:rFonts w:ascii="Arial" w:hAnsi="Arial" w:eastAsia="黑体"/>
      <w:b/>
      <w:color w:val="000000"/>
      <w:kern w:val="2"/>
    </w:rPr>
  </w:style>
  <w:style w:type="character" w:customStyle="1" w:styleId="59">
    <w:name w:val="标题 7 Char"/>
    <w:link w:val="12"/>
    <w:qFormat/>
    <w:uiPriority w:val="9"/>
    <w:rPr>
      <w:b/>
      <w:color w:val="000000"/>
      <w:kern w:val="2"/>
    </w:rPr>
  </w:style>
  <w:style w:type="character" w:customStyle="1" w:styleId="60">
    <w:name w:val="标题 8 Char"/>
    <w:link w:val="13"/>
    <w:qFormat/>
    <w:uiPriority w:val="9"/>
    <w:rPr>
      <w:rFonts w:ascii="Arial" w:hAnsi="Arial" w:eastAsia="黑体"/>
      <w:color w:val="000000"/>
      <w:kern w:val="2"/>
    </w:rPr>
  </w:style>
  <w:style w:type="character" w:customStyle="1" w:styleId="61">
    <w:name w:val="标题 9 Char"/>
    <w:link w:val="14"/>
    <w:qFormat/>
    <w:uiPriority w:val="9"/>
    <w:rPr>
      <w:rFonts w:ascii="Arial" w:hAnsi="Arial" w:eastAsia="黑体"/>
      <w:color w:val="000000"/>
      <w:kern w:val="2"/>
      <w:sz w:val="21"/>
    </w:rPr>
  </w:style>
  <w:style w:type="character" w:customStyle="1" w:styleId="62">
    <w:name w:val="正文缩进 Char"/>
    <w:link w:val="8"/>
    <w:qFormat/>
    <w:uiPriority w:val="0"/>
    <w:rPr>
      <w:rFonts w:eastAsia="宋体"/>
      <w:kern w:val="2"/>
      <w:sz w:val="21"/>
      <w:lang w:val="en-US" w:eastAsia="zh-CN" w:bidi="ar-SA"/>
    </w:rPr>
  </w:style>
  <w:style w:type="character" w:customStyle="1" w:styleId="63">
    <w:name w:val="文档结构图 Char"/>
    <w:link w:val="15"/>
    <w:semiHidden/>
    <w:qFormat/>
    <w:uiPriority w:val="0"/>
    <w:rPr>
      <w:kern w:val="2"/>
      <w:sz w:val="21"/>
      <w:szCs w:val="24"/>
      <w:shd w:val="clear" w:color="auto" w:fill="000080"/>
    </w:rPr>
  </w:style>
  <w:style w:type="character" w:customStyle="1" w:styleId="64">
    <w:name w:val="批注文字 Char"/>
    <w:link w:val="17"/>
    <w:semiHidden/>
    <w:qFormat/>
    <w:uiPriority w:val="0"/>
    <w:rPr>
      <w:kern w:val="2"/>
      <w:sz w:val="21"/>
      <w:szCs w:val="24"/>
    </w:rPr>
  </w:style>
  <w:style w:type="character" w:customStyle="1" w:styleId="65">
    <w:name w:val="正文文本 3 Char"/>
    <w:link w:val="18"/>
    <w:qFormat/>
    <w:uiPriority w:val="0"/>
    <w:rPr>
      <w:rFonts w:ascii="仿宋_GB2312" w:eastAsia="仿宋_GB2312"/>
      <w:kern w:val="2"/>
    </w:rPr>
  </w:style>
  <w:style w:type="character" w:customStyle="1" w:styleId="66">
    <w:name w:val="正文文本 Char"/>
    <w:link w:val="3"/>
    <w:qFormat/>
    <w:uiPriority w:val="99"/>
    <w:rPr>
      <w:rFonts w:ascii="仿宋_GB2312" w:eastAsia="仿宋_GB2312"/>
      <w:kern w:val="2"/>
      <w:sz w:val="28"/>
      <w:szCs w:val="24"/>
    </w:rPr>
  </w:style>
  <w:style w:type="character" w:customStyle="1" w:styleId="67">
    <w:name w:val="正文首行缩进 Char"/>
    <w:link w:val="2"/>
    <w:qFormat/>
    <w:uiPriority w:val="0"/>
    <w:rPr>
      <w:sz w:val="21"/>
    </w:rPr>
  </w:style>
  <w:style w:type="character" w:customStyle="1" w:styleId="68">
    <w:name w:val="正文文本缩进 Char"/>
    <w:link w:val="19"/>
    <w:qFormat/>
    <w:uiPriority w:val="0"/>
    <w:rPr>
      <w:kern w:val="2"/>
      <w:sz w:val="28"/>
    </w:rPr>
  </w:style>
  <w:style w:type="character" w:customStyle="1" w:styleId="69">
    <w:name w:val="纯文本 Char"/>
    <w:link w:val="22"/>
    <w:qFormat/>
    <w:uiPriority w:val="0"/>
    <w:rPr>
      <w:rFonts w:ascii="宋体" w:hAnsi="Courier New" w:eastAsia="宋体"/>
      <w:kern w:val="2"/>
      <w:sz w:val="21"/>
      <w:lang w:val="en-US" w:eastAsia="zh-CN" w:bidi="ar-SA"/>
    </w:rPr>
  </w:style>
  <w:style w:type="character" w:customStyle="1" w:styleId="70">
    <w:name w:val="日期 Char"/>
    <w:link w:val="23"/>
    <w:qFormat/>
    <w:uiPriority w:val="0"/>
    <w:rPr>
      <w:rFonts w:ascii="仿宋_GB2312" w:eastAsia="仿宋_GB2312"/>
      <w:sz w:val="28"/>
    </w:rPr>
  </w:style>
  <w:style w:type="character" w:customStyle="1" w:styleId="71">
    <w:name w:val="正文文本缩进 2 Char"/>
    <w:link w:val="24"/>
    <w:qFormat/>
    <w:uiPriority w:val="0"/>
    <w:rPr>
      <w:rFonts w:eastAsia="仿宋_GB2312"/>
      <w:kern w:val="2"/>
      <w:szCs w:val="24"/>
    </w:rPr>
  </w:style>
  <w:style w:type="character" w:customStyle="1" w:styleId="72">
    <w:name w:val="批注框文本 Char"/>
    <w:link w:val="25"/>
    <w:qFormat/>
    <w:uiPriority w:val="0"/>
    <w:rPr>
      <w:kern w:val="2"/>
      <w:sz w:val="18"/>
      <w:szCs w:val="18"/>
    </w:rPr>
  </w:style>
  <w:style w:type="character" w:customStyle="1" w:styleId="73">
    <w:name w:val="页脚 Char"/>
    <w:link w:val="26"/>
    <w:qFormat/>
    <w:uiPriority w:val="0"/>
    <w:rPr>
      <w:kern w:val="2"/>
      <w:sz w:val="18"/>
      <w:szCs w:val="18"/>
    </w:rPr>
  </w:style>
  <w:style w:type="character" w:customStyle="1" w:styleId="74">
    <w:name w:val="页眉 Char"/>
    <w:link w:val="27"/>
    <w:qFormat/>
    <w:uiPriority w:val="0"/>
    <w:rPr>
      <w:sz w:val="18"/>
    </w:rPr>
  </w:style>
  <w:style w:type="character" w:customStyle="1" w:styleId="75">
    <w:name w:val="正文文本缩进 3 Char"/>
    <w:link w:val="32"/>
    <w:qFormat/>
    <w:uiPriority w:val="0"/>
    <w:rPr>
      <w:rFonts w:ascii="仿宋_GB2312" w:eastAsia="仿宋_GB2312"/>
      <w:color w:val="000000"/>
      <w:kern w:val="2"/>
      <w:szCs w:val="24"/>
    </w:rPr>
  </w:style>
  <w:style w:type="character" w:customStyle="1" w:styleId="76">
    <w:name w:val="正文文本 2 Char"/>
    <w:link w:val="33"/>
    <w:qFormat/>
    <w:uiPriority w:val="0"/>
    <w:rPr>
      <w:rFonts w:ascii="仿宋_GB2312" w:eastAsia="仿宋_GB2312"/>
      <w:kern w:val="2"/>
      <w:szCs w:val="24"/>
    </w:rPr>
  </w:style>
  <w:style w:type="character" w:customStyle="1" w:styleId="77">
    <w:name w:val="标题 Char"/>
    <w:link w:val="35"/>
    <w:qFormat/>
    <w:uiPriority w:val="0"/>
    <w:rPr>
      <w:rFonts w:ascii="Arial" w:hAnsi="Arial" w:cs="Arial"/>
      <w:b/>
      <w:bCs/>
      <w:kern w:val="2"/>
      <w:sz w:val="32"/>
      <w:szCs w:val="32"/>
    </w:rPr>
  </w:style>
  <w:style w:type="character" w:customStyle="1" w:styleId="78">
    <w:name w:val="批注主题 Char"/>
    <w:link w:val="36"/>
    <w:semiHidden/>
    <w:qFormat/>
    <w:uiPriority w:val="0"/>
    <w:rPr>
      <w:b/>
      <w:bCs/>
    </w:rPr>
  </w:style>
  <w:style w:type="character" w:customStyle="1" w:styleId="79">
    <w:name w:val="正文首行缩进 2 Char"/>
    <w:link w:val="37"/>
    <w:qFormat/>
    <w:uiPriority w:val="0"/>
    <w:rPr>
      <w:rFonts w:cs="宋体"/>
      <w:sz w:val="21"/>
      <w:szCs w:val="21"/>
    </w:rPr>
  </w:style>
  <w:style w:type="character" w:customStyle="1" w:styleId="80">
    <w:name w:val="textfont1"/>
    <w:qFormat/>
    <w:uiPriority w:val="0"/>
  </w:style>
  <w:style w:type="character" w:customStyle="1" w:styleId="81">
    <w:name w:val="font21"/>
    <w:basedOn w:val="40"/>
    <w:qFormat/>
    <w:uiPriority w:val="0"/>
    <w:rPr>
      <w:rFonts w:hint="eastAsia" w:ascii="宋体" w:hAnsi="宋体" w:eastAsia="宋体" w:cs="宋体"/>
      <w:color w:val="000000"/>
      <w:sz w:val="24"/>
      <w:szCs w:val="24"/>
      <w:u w:val="none"/>
    </w:rPr>
  </w:style>
  <w:style w:type="character" w:customStyle="1" w:styleId="82">
    <w:name w:val="font01"/>
    <w:qFormat/>
    <w:uiPriority w:val="0"/>
    <w:rPr>
      <w:rFonts w:hint="eastAsia" w:ascii="宋体" w:hAnsi="宋体" w:eastAsia="宋体" w:cs="宋体"/>
      <w:color w:val="000000"/>
      <w:sz w:val="28"/>
      <w:szCs w:val="28"/>
      <w:u w:val="none"/>
    </w:rPr>
  </w:style>
  <w:style w:type="character" w:customStyle="1" w:styleId="83">
    <w:name w:val="font41"/>
    <w:qFormat/>
    <w:uiPriority w:val="0"/>
    <w:rPr>
      <w:rFonts w:hint="eastAsia" w:ascii="宋体" w:hAnsi="宋体" w:eastAsia="宋体" w:cs="宋体"/>
      <w:color w:val="000000"/>
      <w:sz w:val="20"/>
      <w:szCs w:val="20"/>
      <w:u w:val="none"/>
    </w:rPr>
  </w:style>
  <w:style w:type="character" w:customStyle="1" w:styleId="84">
    <w:name w:val="普通文字 Char Char1_2"/>
    <w:link w:val="85"/>
    <w:qFormat/>
    <w:uiPriority w:val="0"/>
    <w:rPr>
      <w:rFonts w:ascii="宋体" w:hAnsi="Courier New"/>
      <w:kern w:val="2"/>
      <w:sz w:val="21"/>
    </w:rPr>
  </w:style>
  <w:style w:type="paragraph" w:customStyle="1" w:styleId="85">
    <w:name w:val="纯文本_5"/>
    <w:basedOn w:val="1"/>
    <w:link w:val="84"/>
    <w:qFormat/>
    <w:uiPriority w:val="0"/>
    <w:rPr>
      <w:rFonts w:ascii="宋体" w:hAnsi="Courier New"/>
      <w:szCs w:val="20"/>
    </w:rPr>
  </w:style>
  <w:style w:type="character" w:customStyle="1" w:styleId="86">
    <w:name w:val="纯文本 Char1_4_3"/>
    <w:qFormat/>
    <w:uiPriority w:val="0"/>
    <w:rPr>
      <w:rFonts w:ascii="宋体" w:hAnsi="Courier New"/>
      <w:kern w:val="2"/>
      <w:sz w:val="21"/>
    </w:rPr>
  </w:style>
  <w:style w:type="character" w:customStyle="1" w:styleId="87">
    <w:name w:val="Char Char1"/>
    <w:link w:val="88"/>
    <w:qFormat/>
    <w:uiPriority w:val="0"/>
    <w:rPr>
      <w:rFonts w:ascii="Tahoma" w:hAnsi="Tahoma" w:cs="Tahoma"/>
      <w:kern w:val="2"/>
      <w:sz w:val="24"/>
      <w:szCs w:val="28"/>
    </w:rPr>
  </w:style>
  <w:style w:type="paragraph" w:customStyle="1" w:styleId="88">
    <w:name w:val="Char"/>
    <w:basedOn w:val="89"/>
    <w:link w:val="87"/>
    <w:qFormat/>
    <w:uiPriority w:val="0"/>
    <w:rPr>
      <w:rFonts w:ascii="Tahoma" w:hAnsi="Tahoma"/>
      <w:sz w:val="24"/>
      <w:szCs w:val="28"/>
    </w:rPr>
  </w:style>
  <w:style w:type="paragraph" w:customStyle="1" w:styleId="8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纯文本 Char1_1"/>
    <w:link w:val="91"/>
    <w:qFormat/>
    <w:uiPriority w:val="0"/>
    <w:rPr>
      <w:rFonts w:ascii="宋体" w:hAnsi="Courier New"/>
      <w:kern w:val="2"/>
      <w:sz w:val="21"/>
    </w:rPr>
  </w:style>
  <w:style w:type="paragraph" w:customStyle="1" w:styleId="91">
    <w:name w:val="纯文本_2"/>
    <w:basedOn w:val="1"/>
    <w:link w:val="90"/>
    <w:qFormat/>
    <w:uiPriority w:val="0"/>
    <w:rPr>
      <w:rFonts w:ascii="宋体" w:hAnsi="Courier New"/>
      <w:szCs w:val="20"/>
    </w:rPr>
  </w:style>
  <w:style w:type="character" w:customStyle="1" w:styleId="92">
    <w:name w:val=" Char Char1"/>
    <w:link w:val="93"/>
    <w:qFormat/>
    <w:uiPriority w:val="0"/>
    <w:rPr>
      <w:rFonts w:ascii="Tahoma" w:hAnsi="Tahoma" w:eastAsia="宋体"/>
      <w:kern w:val="2"/>
      <w:sz w:val="24"/>
      <w:lang w:val="en-US" w:eastAsia="zh-CN" w:bidi="ar-SA"/>
    </w:rPr>
  </w:style>
  <w:style w:type="paragraph" w:customStyle="1" w:styleId="93">
    <w:name w:val=" Char"/>
    <w:basedOn w:val="1"/>
    <w:link w:val="92"/>
    <w:qFormat/>
    <w:uiPriority w:val="0"/>
    <w:rPr>
      <w:rFonts w:ascii="Tahoma" w:hAnsi="Tahoma"/>
      <w:sz w:val="24"/>
      <w:szCs w:val="20"/>
    </w:rPr>
  </w:style>
  <w:style w:type="character" w:customStyle="1" w:styleId="94">
    <w:name w:val="纯文本 Char_0_0"/>
    <w:link w:val="95"/>
    <w:qFormat/>
    <w:uiPriority w:val="0"/>
    <w:rPr>
      <w:rFonts w:ascii="宋体" w:hAnsi="Courier New"/>
      <w:kern w:val="2"/>
      <w:sz w:val="21"/>
    </w:rPr>
  </w:style>
  <w:style w:type="paragraph" w:customStyle="1" w:styleId="95">
    <w:name w:val="纯文本_6"/>
    <w:basedOn w:val="1"/>
    <w:link w:val="94"/>
    <w:qFormat/>
    <w:uiPriority w:val="0"/>
    <w:rPr>
      <w:rFonts w:ascii="宋体" w:hAnsi="Courier New"/>
      <w:szCs w:val="20"/>
    </w:rPr>
  </w:style>
  <w:style w:type="character" w:customStyle="1" w:styleId="96">
    <w:name w:val="mui-mbarp-asset-shop-push-a"/>
    <w:qFormat/>
    <w:uiPriority w:val="0"/>
    <w:rPr>
      <w:color w:val="666666"/>
    </w:rPr>
  </w:style>
  <w:style w:type="character" w:customStyle="1" w:styleId="97">
    <w:name w:val="纯文本 Char_0"/>
    <w:link w:val="98"/>
    <w:qFormat/>
    <w:uiPriority w:val="0"/>
    <w:rPr>
      <w:rFonts w:ascii="宋体" w:hAnsi="Courier New"/>
      <w:kern w:val="2"/>
      <w:sz w:val="21"/>
      <w:szCs w:val="21"/>
    </w:rPr>
  </w:style>
  <w:style w:type="paragraph" w:customStyle="1" w:styleId="98">
    <w:name w:val="纯文本_0_0"/>
    <w:basedOn w:val="99"/>
    <w:link w:val="97"/>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纯文本 Char1_3"/>
    <w:link w:val="101"/>
    <w:qFormat/>
    <w:uiPriority w:val="0"/>
    <w:rPr>
      <w:rFonts w:ascii="宋体" w:hAnsi="Courier New"/>
      <w:kern w:val="2"/>
      <w:sz w:val="21"/>
    </w:rPr>
  </w:style>
  <w:style w:type="paragraph" w:customStyle="1" w:styleId="101">
    <w:name w:val="纯文本_3"/>
    <w:basedOn w:val="102"/>
    <w:link w:val="100"/>
    <w:qFormat/>
    <w:uiPriority w:val="0"/>
    <w:rPr>
      <w:rFonts w:ascii="宋体" w:hAnsi="Courier New"/>
      <w:szCs w:val="20"/>
    </w:rPr>
  </w:style>
  <w:style w:type="paragraph" w:customStyle="1" w:styleId="10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fontstrikethrough"/>
    <w:qFormat/>
    <w:uiPriority w:val="0"/>
    <w:rPr>
      <w:strike/>
    </w:rPr>
  </w:style>
  <w:style w:type="character" w:customStyle="1" w:styleId="104">
    <w:name w:val="纯文本 Char1_4"/>
    <w:link w:val="105"/>
    <w:qFormat/>
    <w:uiPriority w:val="0"/>
    <w:rPr>
      <w:rFonts w:ascii="宋体" w:hAnsi="Courier New"/>
      <w:kern w:val="2"/>
      <w:sz w:val="21"/>
    </w:rPr>
  </w:style>
  <w:style w:type="paragraph" w:customStyle="1" w:styleId="105">
    <w:name w:val="纯文本_5_0"/>
    <w:basedOn w:val="1"/>
    <w:link w:val="104"/>
    <w:qFormat/>
    <w:uiPriority w:val="0"/>
    <w:rPr>
      <w:rFonts w:ascii="宋体" w:hAnsi="Courier New"/>
      <w:szCs w:val="20"/>
    </w:rPr>
  </w:style>
  <w:style w:type="character" w:customStyle="1" w:styleId="106">
    <w:name w:val="纯文本 Char_0_0_0"/>
    <w:link w:val="107"/>
    <w:qFormat/>
    <w:uiPriority w:val="0"/>
    <w:rPr>
      <w:rFonts w:ascii="宋体" w:hAnsi="Courier New"/>
      <w:kern w:val="2"/>
      <w:sz w:val="21"/>
    </w:rPr>
  </w:style>
  <w:style w:type="paragraph" w:customStyle="1" w:styleId="107">
    <w:name w:val="纯文本_6_1"/>
    <w:basedOn w:val="108"/>
    <w:link w:val="106"/>
    <w:qFormat/>
    <w:uiPriority w:val="0"/>
    <w:rPr>
      <w:rFonts w:ascii="宋体" w:hAnsi="Courier New"/>
      <w:szCs w:val="20"/>
    </w:rPr>
  </w:style>
  <w:style w:type="paragraph" w:customStyle="1" w:styleId="10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纯文本 Char1_4_4"/>
    <w:link w:val="110"/>
    <w:qFormat/>
    <w:uiPriority w:val="0"/>
    <w:rPr>
      <w:rFonts w:ascii="宋体" w:hAnsi="Courier New"/>
      <w:kern w:val="2"/>
      <w:sz w:val="21"/>
    </w:rPr>
  </w:style>
  <w:style w:type="paragraph" w:customStyle="1" w:styleId="110">
    <w:name w:val="纯文本_4_3"/>
    <w:basedOn w:val="111"/>
    <w:link w:val="109"/>
    <w:qFormat/>
    <w:uiPriority w:val="0"/>
    <w:rPr>
      <w:rFonts w:ascii="宋体" w:hAnsi="Courier New"/>
      <w:szCs w:val="20"/>
    </w:rPr>
  </w:style>
  <w:style w:type="paragraph" w:customStyle="1" w:styleId="11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2">
    <w:name w:val="超链接1"/>
    <w:unhideWhenUsed/>
    <w:qFormat/>
    <w:uiPriority w:val="99"/>
    <w:rPr>
      <w:color w:val="0000FF"/>
      <w:u w:val="single"/>
    </w:rPr>
  </w:style>
  <w:style w:type="character" w:customStyle="1" w:styleId="113">
    <w:name w:val="font61"/>
    <w:qFormat/>
    <w:uiPriority w:val="0"/>
    <w:rPr>
      <w:rFonts w:hint="eastAsia" w:ascii="宋体" w:hAnsi="宋体" w:eastAsia="宋体" w:cs="宋体"/>
      <w:color w:val="000000"/>
      <w:sz w:val="20"/>
      <w:u w:val="none"/>
    </w:rPr>
  </w:style>
  <w:style w:type="character" w:customStyle="1" w:styleId="114">
    <w:name w:val="font111"/>
    <w:qFormat/>
    <w:uiPriority w:val="0"/>
    <w:rPr>
      <w:rFonts w:hint="eastAsia" w:ascii="宋体" w:hAnsi="宋体" w:eastAsia="宋体" w:cs="宋体"/>
      <w:color w:val="000000"/>
      <w:sz w:val="21"/>
      <w:szCs w:val="21"/>
      <w:u w:val="none"/>
    </w:rPr>
  </w:style>
  <w:style w:type="character" w:customStyle="1" w:styleId="115">
    <w:name w:val="font101"/>
    <w:basedOn w:val="40"/>
    <w:qFormat/>
    <w:uiPriority w:val="0"/>
    <w:rPr>
      <w:rFonts w:hint="eastAsia" w:ascii="宋体" w:hAnsi="宋体" w:eastAsia="宋体" w:cs="宋体"/>
      <w:color w:val="000000"/>
      <w:sz w:val="21"/>
      <w:szCs w:val="21"/>
      <w:u w:val="none"/>
    </w:rPr>
  </w:style>
  <w:style w:type="character" w:customStyle="1" w:styleId="116">
    <w:name w:val="fontborder"/>
    <w:qFormat/>
    <w:uiPriority w:val="0"/>
    <w:rPr>
      <w:bdr w:val="single" w:color="000000" w:sz="4" w:space="0"/>
    </w:rPr>
  </w:style>
  <w:style w:type="character" w:customStyle="1" w:styleId="117">
    <w:name w:val="普通文字 Char Char2"/>
    <w:qFormat/>
    <w:uiPriority w:val="0"/>
    <w:rPr>
      <w:rFonts w:ascii="宋体" w:hAnsi="Courier New" w:eastAsia="宋体" w:cs="Courier New"/>
      <w:szCs w:val="21"/>
    </w:rPr>
  </w:style>
  <w:style w:type="character" w:customStyle="1" w:styleId="118">
    <w:name w:val="img-ks-lazyload1"/>
    <w:qFormat/>
    <w:uiPriority w:val="0"/>
  </w:style>
  <w:style w:type="character" w:customStyle="1" w:styleId="119">
    <w:name w:val="font91"/>
    <w:basedOn w:val="40"/>
    <w:qFormat/>
    <w:uiPriority w:val="0"/>
    <w:rPr>
      <w:rFonts w:hint="eastAsia" w:ascii="仿宋_GB2312" w:eastAsia="仿宋_GB2312" w:cs="仿宋_GB2312"/>
      <w:color w:val="000000"/>
      <w:sz w:val="28"/>
      <w:szCs w:val="28"/>
      <w:u w:val="none"/>
    </w:rPr>
  </w:style>
  <w:style w:type="character" w:customStyle="1" w:styleId="120">
    <w:name w:val="font31"/>
    <w:qFormat/>
    <w:uiPriority w:val="0"/>
    <w:rPr>
      <w:rFonts w:hint="eastAsia" w:ascii="宋体" w:hAnsi="宋体" w:eastAsia="宋体" w:cs="宋体"/>
      <w:color w:val="000000"/>
      <w:sz w:val="24"/>
      <w:szCs w:val="24"/>
      <w:u w:val="none"/>
    </w:rPr>
  </w:style>
  <w:style w:type="character" w:customStyle="1" w:styleId="121">
    <w:name w:val="纯文本 Char1_0"/>
    <w:link w:val="122"/>
    <w:qFormat/>
    <w:locked/>
    <w:uiPriority w:val="0"/>
    <w:rPr>
      <w:rFonts w:ascii="宋体" w:hAnsi="Courier New"/>
      <w:kern w:val="2"/>
      <w:sz w:val="21"/>
      <w:szCs w:val="22"/>
    </w:rPr>
  </w:style>
  <w:style w:type="paragraph" w:customStyle="1" w:styleId="122">
    <w:name w:val="纯文本_0"/>
    <w:basedOn w:val="1"/>
    <w:link w:val="121"/>
    <w:unhideWhenUsed/>
    <w:qFormat/>
    <w:uiPriority w:val="0"/>
    <w:rPr>
      <w:rFonts w:ascii="宋体" w:hAnsi="Courier New"/>
      <w:szCs w:val="22"/>
    </w:rPr>
  </w:style>
  <w:style w:type="character" w:customStyle="1" w:styleId="123">
    <w:name w:val="htd0"/>
    <w:qFormat/>
    <w:uiPriority w:val="0"/>
  </w:style>
  <w:style w:type="character" w:customStyle="1" w:styleId="124">
    <w:name w:val="标题 3 Char1"/>
    <w:qFormat/>
    <w:uiPriority w:val="0"/>
    <w:rPr>
      <w:rFonts w:ascii="Times New Roman" w:hAnsi="Times New Roman" w:eastAsia="黑体" w:cs="Times New Roman"/>
      <w:b/>
      <w:kern w:val="0"/>
      <w:sz w:val="28"/>
      <w:szCs w:val="20"/>
    </w:rPr>
  </w:style>
  <w:style w:type="character" w:customStyle="1" w:styleId="125">
    <w:name w:val="font81"/>
    <w:basedOn w:val="40"/>
    <w:qFormat/>
    <w:uiPriority w:val="0"/>
    <w:rPr>
      <w:rFonts w:hint="eastAsia" w:ascii="宋体" w:hAnsi="宋体" w:eastAsia="宋体" w:cs="宋体"/>
      <w:color w:val="FF0000"/>
      <w:sz w:val="20"/>
      <w:u w:val="none"/>
    </w:rPr>
  </w:style>
  <w:style w:type="character" w:customStyle="1" w:styleId="126">
    <w:name w:val="font51"/>
    <w:basedOn w:val="40"/>
    <w:qFormat/>
    <w:uiPriority w:val="0"/>
    <w:rPr>
      <w:rFonts w:hint="eastAsia" w:ascii="宋体" w:hAnsi="宋体" w:eastAsia="宋体" w:cs="宋体"/>
      <w:color w:val="FF0000"/>
      <w:sz w:val="20"/>
      <w:u w:val="none"/>
    </w:rPr>
  </w:style>
  <w:style w:type="character" w:customStyle="1" w:styleId="127">
    <w:name w:val="mui-mbarp-hb-tip"/>
    <w:qFormat/>
    <w:uiPriority w:val="0"/>
    <w:rPr>
      <w:color w:val="23D98E"/>
      <w:sz w:val="12"/>
      <w:szCs w:val="12"/>
      <w:bdr w:val="single" w:color="23D98E" w:sz="4" w:space="0"/>
    </w:rPr>
  </w:style>
  <w:style w:type="paragraph" w:customStyle="1" w:styleId="12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Normal_10"/>
    <w:qFormat/>
    <w:uiPriority w:val="0"/>
    <w:rPr>
      <w:rFonts w:ascii="黑体" w:hAnsi="黑体" w:eastAsia="黑体" w:cs="Times New Roman"/>
      <w:b/>
      <w:sz w:val="32"/>
      <w:szCs w:val="24"/>
      <w:lang w:bidi="ar-SA"/>
    </w:rPr>
  </w:style>
  <w:style w:type="paragraph" w:customStyle="1" w:styleId="134">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6">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8">
    <w:name w:val="页码1"/>
    <w:basedOn w:val="1"/>
    <w:next w:val="1"/>
    <w:qFormat/>
    <w:uiPriority w:val="0"/>
    <w:pPr>
      <w:widowControl/>
    </w:pPr>
    <w:rPr>
      <w:color w:val="000000"/>
      <w:szCs w:val="20"/>
    </w:rPr>
  </w:style>
  <w:style w:type="paragraph" w:customStyle="1" w:styleId="13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_8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1 Char Char Char Char"/>
    <w:basedOn w:val="1"/>
    <w:qFormat/>
    <w:uiPriority w:val="0"/>
    <w:pPr>
      <w:jc w:val="center"/>
    </w:pPr>
    <w:rPr>
      <w:rFonts w:ascii="Tahoma" w:hAnsi="Tahoma"/>
      <w:sz w:val="24"/>
      <w:szCs w:val="20"/>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5">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6">
    <w:name w:val="Char1"/>
    <w:basedOn w:val="1"/>
    <w:qFormat/>
    <w:uiPriority w:val="0"/>
    <w:rPr>
      <w:rFonts w:ascii="Tahoma" w:hAnsi="Tahoma"/>
      <w:sz w:val="24"/>
      <w:szCs w:val="20"/>
    </w:rPr>
  </w:style>
  <w:style w:type="paragraph" w:customStyle="1" w:styleId="1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49">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样式 标题 3列表编号3h33rd level + 段前: 1 行"/>
    <w:basedOn w:val="7"/>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15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5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4">
    <w:name w:val="样式 标题 4h4H4PIM 4Ref Heading 1rh1Heading sqlsect 1.2.3.4h..."/>
    <w:basedOn w:val="9"/>
    <w:qFormat/>
    <w:uiPriority w:val="0"/>
    <w:pPr>
      <w:keepNext/>
      <w:widowControl w:val="0"/>
      <w:spacing w:line="376" w:lineRule="auto"/>
    </w:pPr>
    <w:rPr>
      <w:bCs/>
      <w:color w:val="auto"/>
      <w:sz w:val="32"/>
      <w:szCs w:val="28"/>
    </w:rPr>
  </w:style>
  <w:style w:type="paragraph" w:customStyle="1" w:styleId="155">
    <w:name w:val="Char_0"/>
    <w:basedOn w:val="89"/>
    <w:qFormat/>
    <w:uiPriority w:val="0"/>
    <w:rPr>
      <w:rFonts w:ascii="Tahoma" w:hAnsi="Tahoma"/>
      <w:sz w:val="24"/>
      <w:szCs w:val="20"/>
    </w:rPr>
  </w:style>
  <w:style w:type="paragraph" w:customStyle="1" w:styleId="156">
    <w:name w:val="纯文本1"/>
    <w:basedOn w:val="1"/>
    <w:qFormat/>
    <w:uiPriority w:val="0"/>
    <w:rPr>
      <w:rFonts w:ascii="宋体" w:hAnsi="宋体" w:cs="Courier New"/>
      <w:szCs w:val="20"/>
    </w:rPr>
  </w:style>
  <w:style w:type="paragraph" w:customStyle="1" w:styleId="1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6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6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6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67">
    <w:name w:val="Normal_8"/>
    <w:qFormat/>
    <w:uiPriority w:val="0"/>
    <w:rPr>
      <w:rFonts w:ascii="黑体" w:hAnsi="黑体" w:eastAsia="黑体" w:cs="Times New Roman"/>
      <w:b/>
      <w:sz w:val="32"/>
      <w:szCs w:val="24"/>
      <w:lang w:bidi="ar-SA"/>
    </w:rPr>
  </w:style>
  <w:style w:type="paragraph" w:customStyle="1" w:styleId="168">
    <w:name w:val="Normal_7"/>
    <w:qFormat/>
    <w:uiPriority w:val="0"/>
    <w:rPr>
      <w:rFonts w:ascii="黑体" w:hAnsi="黑体" w:eastAsia="黑体" w:cs="Times New Roman"/>
      <w:b/>
      <w:sz w:val="32"/>
      <w:szCs w:val="24"/>
      <w:lang w:bidi="ar-SA"/>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0">
    <w:name w:val="Normal_18"/>
    <w:qFormat/>
    <w:uiPriority w:val="0"/>
    <w:rPr>
      <w:rFonts w:ascii="黑体" w:hAnsi="黑体" w:eastAsia="黑体" w:cs="Times New Roman"/>
      <w:b/>
      <w:sz w:val="32"/>
      <w:szCs w:val="24"/>
      <w:lang w:bidi="ar-SA"/>
    </w:rPr>
  </w:style>
  <w:style w:type="paragraph" w:customStyle="1" w:styleId="17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7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4">
    <w:name w:val="Normal_13"/>
    <w:qFormat/>
    <w:uiPriority w:val="0"/>
    <w:rPr>
      <w:rFonts w:ascii="黑体" w:hAnsi="黑体" w:eastAsia="黑体" w:cs="Times New Roman"/>
      <w:b/>
      <w:sz w:val="32"/>
      <w:szCs w:val="24"/>
      <w:lang w:bidi="ar-SA"/>
    </w:rPr>
  </w:style>
  <w:style w:type="paragraph" w:customStyle="1" w:styleId="1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6">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Normal_19"/>
    <w:qFormat/>
    <w:uiPriority w:val="0"/>
    <w:rPr>
      <w:rFonts w:ascii="黑体" w:hAnsi="黑体" w:eastAsia="黑体" w:cs="Times New Roman"/>
      <w:b/>
      <w:sz w:val="32"/>
      <w:szCs w:val="24"/>
      <w:lang w:bidi="ar-SA"/>
    </w:rPr>
  </w:style>
  <w:style w:type="paragraph" w:customStyle="1" w:styleId="17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9">
    <w:name w:val="样式 标题 3Title3h33rd levelH3l3CTlevel_3PIM 33Heading 3 -..."/>
    <w:basedOn w:val="7"/>
    <w:qFormat/>
    <w:uiPriority w:val="0"/>
    <w:pPr>
      <w:numPr>
        <w:ilvl w:val="2"/>
        <w:numId w:val="1"/>
      </w:numPr>
      <w:spacing w:line="416" w:lineRule="auto"/>
      <w:ind w:firstLineChars="0"/>
    </w:pPr>
    <w:rPr>
      <w:rFonts w:ascii="Times New Roman" w:eastAsia="宋体" w:cs="宋体"/>
      <w:sz w:val="36"/>
    </w:rPr>
  </w:style>
  <w:style w:type="paragraph" w:customStyle="1" w:styleId="18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1">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182">
    <w:name w:val="样式1"/>
    <w:basedOn w:val="6"/>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3">
    <w:name w:val="Normal_15"/>
    <w:qFormat/>
    <w:uiPriority w:val="0"/>
    <w:rPr>
      <w:rFonts w:ascii="黑体" w:hAnsi="黑体" w:eastAsia="黑体" w:cs="Times New Roman"/>
      <w:b/>
      <w:sz w:val="32"/>
      <w:szCs w:val="24"/>
      <w:lang w:bidi="ar-SA"/>
    </w:rPr>
  </w:style>
  <w:style w:type="paragraph" w:customStyle="1" w:styleId="18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5">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86">
    <w:name w:val=" 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87">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89">
    <w:name w:val="列出段落11"/>
    <w:basedOn w:val="1"/>
    <w:qFormat/>
    <w:uiPriority w:val="34"/>
    <w:pPr>
      <w:ind w:firstLine="420" w:firstLineChars="200"/>
    </w:pPr>
  </w:style>
  <w:style w:type="paragraph" w:customStyle="1" w:styleId="19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5">
    <w:name w:val="Normal_9"/>
    <w:qFormat/>
    <w:uiPriority w:val="0"/>
    <w:rPr>
      <w:rFonts w:ascii="黑体" w:hAnsi="黑体" w:eastAsia="黑体" w:cs="Times New Roman"/>
      <w:b/>
      <w:sz w:val="32"/>
      <w:szCs w:val="24"/>
      <w:lang w:bidi="ar-SA"/>
    </w:rPr>
  </w:style>
  <w:style w:type="paragraph" w:customStyle="1" w:styleId="196">
    <w:name w:val="Normal_11"/>
    <w:qFormat/>
    <w:uiPriority w:val="0"/>
    <w:rPr>
      <w:rFonts w:ascii="黑体" w:hAnsi="黑体" w:eastAsia="黑体" w:cs="Times New Roman"/>
      <w:b/>
      <w:sz w:val="32"/>
      <w:szCs w:val="24"/>
      <w:lang w:bidi="ar-SA"/>
    </w:rPr>
  </w:style>
  <w:style w:type="paragraph" w:customStyle="1" w:styleId="197">
    <w:name w:val="[Normal]"/>
    <w:qFormat/>
    <w:uiPriority w:val="0"/>
    <w:rPr>
      <w:rFonts w:ascii="宋体" w:hAnsi="宋体" w:eastAsia="宋体" w:cs="Times New Roman"/>
      <w:sz w:val="24"/>
      <w:lang w:val="en-US" w:eastAsia="en-US" w:bidi="ar-SA"/>
    </w:rPr>
  </w:style>
  <w:style w:type="paragraph" w:customStyle="1" w:styleId="198">
    <w:name w:val="标题3正文"/>
    <w:basedOn w:val="1"/>
    <w:qFormat/>
    <w:uiPriority w:val="0"/>
    <w:pPr>
      <w:spacing w:line="360" w:lineRule="auto"/>
      <w:ind w:left="200" w:leftChars="200" w:firstLine="200" w:firstLineChars="200"/>
      <w:jc w:val="left"/>
    </w:pPr>
    <w:rPr>
      <w:sz w:val="24"/>
    </w:rPr>
  </w:style>
  <w:style w:type="paragraph" w:customStyle="1" w:styleId="19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00">
    <w:name w:val="Normal_6"/>
    <w:qFormat/>
    <w:uiPriority w:val="0"/>
    <w:rPr>
      <w:rFonts w:ascii="黑体" w:hAnsi="黑体" w:eastAsia="黑体" w:cs="Times New Roman"/>
      <w:b/>
      <w:sz w:val="32"/>
      <w:szCs w:val="24"/>
      <w:lang w:bidi="ar-SA"/>
    </w:rPr>
  </w:style>
  <w:style w:type="paragraph" w:customStyle="1" w:styleId="20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2">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04">
    <w:name w:val="普通(网站)_0"/>
    <w:basedOn w:val="89"/>
    <w:qFormat/>
    <w:uiPriority w:val="0"/>
    <w:pPr>
      <w:widowControl/>
      <w:spacing w:before="100" w:beforeAutospacing="1" w:after="100" w:afterAutospacing="1"/>
      <w:jc w:val="left"/>
    </w:pPr>
    <w:rPr>
      <w:rFonts w:ascii="宋体" w:hAnsi="宋体"/>
      <w:kern w:val="0"/>
      <w:sz w:val="24"/>
      <w:szCs w:val="22"/>
    </w:rPr>
  </w:style>
  <w:style w:type="paragraph" w:customStyle="1" w:styleId="20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Normal_0"/>
    <w:qFormat/>
    <w:uiPriority w:val="0"/>
    <w:rPr>
      <w:rFonts w:ascii="黑体" w:hAnsi="黑体" w:eastAsia="黑体" w:cs="Times New Roman"/>
      <w:b/>
      <w:sz w:val="32"/>
      <w:szCs w:val="24"/>
      <w:lang w:bidi="ar-SA"/>
    </w:rPr>
  </w:style>
  <w:style w:type="paragraph" w:customStyle="1" w:styleId="20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0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09">
    <w:name w:val="样式2"/>
    <w:basedOn w:val="1"/>
    <w:qFormat/>
    <w:uiPriority w:val="0"/>
    <w:pPr>
      <w:jc w:val="center"/>
    </w:pPr>
    <w:rPr>
      <w:rFonts w:ascii="宋体" w:hAnsi="宋体"/>
      <w:b/>
      <w:bCs/>
      <w:color w:val="000000"/>
      <w:sz w:val="28"/>
      <w:szCs w:val="21"/>
    </w:rPr>
  </w:style>
  <w:style w:type="paragraph" w:customStyle="1" w:styleId="210">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11">
    <w:name w:val=" Char Char Char Char"/>
    <w:basedOn w:val="1"/>
    <w:qFormat/>
    <w:uiPriority w:val="0"/>
    <w:rPr>
      <w:rFonts w:ascii="Tahoma" w:hAnsi="Tahoma"/>
      <w:sz w:val="24"/>
      <w:szCs w:val="20"/>
    </w:rPr>
  </w:style>
  <w:style w:type="paragraph" w:customStyle="1" w:styleId="21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1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4">
    <w:name w:val="普通(网站)_1_0"/>
    <w:basedOn w:val="1"/>
    <w:unhideWhenUsed/>
    <w:qFormat/>
    <w:uiPriority w:val="99"/>
    <w:pPr>
      <w:widowControl/>
      <w:spacing w:before="100" w:beforeAutospacing="1" w:after="100" w:afterAutospacing="1"/>
      <w:jc w:val="left"/>
    </w:pPr>
    <w:rPr>
      <w:rFonts w:ascii="宋体" w:hAnsi="宋体"/>
      <w:kern w:val="0"/>
      <w:sz w:val="24"/>
    </w:rPr>
  </w:style>
  <w:style w:type="paragraph" w:customStyle="1" w:styleId="215">
    <w:name w:val="纯文本_1"/>
    <w:basedOn w:val="1"/>
    <w:qFormat/>
    <w:uiPriority w:val="0"/>
    <w:rPr>
      <w:rFonts w:ascii="宋体" w:hAnsi="Courier New"/>
      <w:szCs w:val="20"/>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17">
    <w:name w:val="Normal_20"/>
    <w:qFormat/>
    <w:uiPriority w:val="0"/>
    <w:pPr>
      <w:widowControl w:val="0"/>
      <w:jc w:val="both"/>
    </w:pPr>
    <w:rPr>
      <w:rFonts w:ascii="Times New Roman" w:hAnsi="Times New Roman" w:eastAsia="Times New Roman" w:cs="Times New Roman"/>
      <w:lang w:bidi="ar-SA"/>
    </w:rPr>
  </w:style>
  <w:style w:type="paragraph" w:customStyle="1" w:styleId="218">
    <w:name w:val="标题2正文"/>
    <w:basedOn w:val="1"/>
    <w:qFormat/>
    <w:uiPriority w:val="0"/>
    <w:pPr>
      <w:spacing w:line="360" w:lineRule="auto"/>
      <w:ind w:firstLine="200" w:firstLineChars="200"/>
      <w:jc w:val="left"/>
    </w:pPr>
    <w:rPr>
      <w:sz w:val="24"/>
    </w:rPr>
  </w:style>
  <w:style w:type="paragraph" w:customStyle="1" w:styleId="2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0">
    <w:name w:val="Normal_1"/>
    <w:qFormat/>
    <w:uiPriority w:val="0"/>
    <w:rPr>
      <w:rFonts w:ascii="黑体" w:hAnsi="黑体" w:eastAsia="黑体" w:cs="Times New Roman"/>
      <w:b/>
      <w:sz w:val="32"/>
      <w:szCs w:val="24"/>
      <w:lang w:bidi="ar-SA"/>
    </w:rPr>
  </w:style>
  <w:style w:type="paragraph" w:customStyle="1" w:styleId="2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22">
    <w:name w:val="默认段落字体 Para Char"/>
    <w:basedOn w:val="1"/>
    <w:qFormat/>
    <w:uiPriority w:val="0"/>
    <w:rPr>
      <w:rFonts w:ascii="Tahoma" w:hAnsi="Tahoma"/>
      <w:sz w:val="24"/>
      <w:szCs w:val="20"/>
    </w:rPr>
  </w:style>
  <w:style w:type="paragraph" w:customStyle="1" w:styleId="223">
    <w:name w:val="普通(网站)_0_0"/>
    <w:basedOn w:val="224"/>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24">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25">
    <w:name w:val="List Paragraph"/>
    <w:basedOn w:val="1"/>
    <w:qFormat/>
    <w:uiPriority w:val="34"/>
    <w:pPr>
      <w:ind w:firstLine="420" w:firstLineChars="200"/>
    </w:pPr>
    <w:rPr>
      <w:rFonts w:ascii="Calibri" w:hAnsi="Calibri"/>
      <w:szCs w:val="22"/>
    </w:rPr>
  </w:style>
  <w:style w:type="paragraph" w:customStyle="1" w:styleId="226">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7">
    <w:name w:val="Normal_12"/>
    <w:qFormat/>
    <w:uiPriority w:val="0"/>
    <w:rPr>
      <w:rFonts w:ascii="黑体" w:hAnsi="黑体" w:eastAsia="黑体" w:cs="Times New Roman"/>
      <w:b/>
      <w:sz w:val="32"/>
      <w:szCs w:val="24"/>
      <w:lang w:bidi="ar-SA"/>
    </w:rPr>
  </w:style>
  <w:style w:type="paragraph" w:customStyle="1" w:styleId="228">
    <w:name w:val="Plain Text"/>
    <w:basedOn w:val="1"/>
    <w:qFormat/>
    <w:uiPriority w:val="0"/>
    <w:pPr>
      <w:adjustRightInd w:val="0"/>
      <w:jc w:val="left"/>
      <w:textAlignment w:val="baseline"/>
    </w:pPr>
    <w:rPr>
      <w:rFonts w:ascii="宋体" w:hAnsi="Courier New"/>
      <w:sz w:val="24"/>
      <w:szCs w:val="20"/>
    </w:rPr>
  </w:style>
  <w:style w:type="paragraph" w:customStyle="1" w:styleId="22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33">
    <w:name w:val=" Char Char Char"/>
    <w:basedOn w:val="1"/>
    <w:qFormat/>
    <w:uiPriority w:val="0"/>
    <w:rPr>
      <w:rFonts w:ascii="Tahoma" w:hAnsi="Tahoma"/>
      <w:sz w:val="24"/>
      <w:szCs w:val="20"/>
    </w:rPr>
  </w:style>
  <w:style w:type="paragraph" w:customStyle="1" w:styleId="234">
    <w:name w:val="Normal_4"/>
    <w:qFormat/>
    <w:uiPriority w:val="0"/>
    <w:rPr>
      <w:rFonts w:ascii="黑体" w:hAnsi="黑体" w:eastAsia="黑体" w:cs="Times New Roman"/>
      <w:b/>
      <w:sz w:val="32"/>
      <w:szCs w:val="24"/>
      <w:lang w:bidi="ar-SA"/>
    </w:rPr>
  </w:style>
  <w:style w:type="paragraph" w:customStyle="1" w:styleId="23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7">
    <w:name w:val="Body Text 21"/>
    <w:basedOn w:val="1"/>
    <w:next w:val="1"/>
    <w:qFormat/>
    <w:uiPriority w:val="0"/>
    <w:pPr>
      <w:widowControl/>
      <w:spacing w:line="300" w:lineRule="auto"/>
      <w:jc w:val="center"/>
    </w:pPr>
    <w:rPr>
      <w:rFonts w:ascii="宋体"/>
      <w:color w:val="000000"/>
      <w:sz w:val="24"/>
      <w:szCs w:val="20"/>
    </w:rPr>
  </w:style>
  <w:style w:type="paragraph" w:customStyle="1" w:styleId="2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3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1">
    <w:name w:val="Normal_14"/>
    <w:qFormat/>
    <w:uiPriority w:val="0"/>
    <w:rPr>
      <w:rFonts w:ascii="黑体" w:hAnsi="黑体" w:eastAsia="黑体" w:cs="Times New Roman"/>
      <w:b/>
      <w:sz w:val="32"/>
      <w:szCs w:val="24"/>
      <w:lang w:bidi="ar-SA"/>
    </w:rPr>
  </w:style>
  <w:style w:type="paragraph" w:customStyle="1" w:styleId="242">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3">
    <w:name w:val="Body text|1"/>
    <w:basedOn w:val="1"/>
    <w:qFormat/>
    <w:uiPriority w:val="0"/>
    <w:pPr>
      <w:widowControl w:val="0"/>
      <w:shd w:val="clear" w:color="auto" w:fill="auto"/>
      <w:spacing w:line="473" w:lineRule="auto"/>
      <w:ind w:firstLine="400"/>
    </w:pPr>
    <w:rPr>
      <w:rFonts w:ascii="宋体" w:hAnsi="宋体" w:eastAsia="宋体" w:cs="宋体"/>
      <w:sz w:val="20"/>
      <w:szCs w:val="20"/>
      <w:u w:val="none"/>
      <w:shd w:val="clear" w:color="auto" w:fill="auto"/>
      <w:lang w:val="zh-TW" w:eastAsia="zh-TW" w:bidi="zh-TW"/>
    </w:rPr>
  </w:style>
  <w:style w:type="paragraph" w:customStyle="1" w:styleId="244">
    <w:name w:val=" Char_0"/>
    <w:basedOn w:val="89"/>
    <w:qFormat/>
    <w:uiPriority w:val="0"/>
    <w:rPr>
      <w:rFonts w:ascii="Tahoma" w:hAnsi="Tahoma"/>
      <w:sz w:val="24"/>
      <w:szCs w:val="20"/>
    </w:rPr>
  </w:style>
  <w:style w:type="paragraph" w:customStyle="1" w:styleId="245">
    <w:name w:val=" Char Char Char Char Char Char Char Char Char Char"/>
    <w:basedOn w:val="15"/>
    <w:qFormat/>
    <w:uiPriority w:val="0"/>
    <w:rPr>
      <w:szCs w:val="20"/>
    </w:rPr>
  </w:style>
  <w:style w:type="paragraph" w:customStyle="1" w:styleId="246">
    <w:name w:val="表内文字"/>
    <w:basedOn w:val="1"/>
    <w:qFormat/>
    <w:uiPriority w:val="0"/>
    <w:pPr>
      <w:jc w:val="center"/>
    </w:pPr>
    <w:rPr>
      <w:rFonts w:ascii="仿宋_GB2312" w:eastAsia="仿宋_GB2312"/>
      <w:sz w:val="24"/>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def正文"/>
    <w:basedOn w:val="3"/>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5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51">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3">
    <w:name w:val="Normal_5"/>
    <w:qFormat/>
    <w:uiPriority w:val="0"/>
    <w:rPr>
      <w:rFonts w:ascii="黑体" w:hAnsi="黑体" w:eastAsia="黑体" w:cs="Times New Roman"/>
      <w:b/>
      <w:sz w:val="32"/>
      <w:szCs w:val="24"/>
      <w:lang w:bidi="ar-SA"/>
    </w:rPr>
  </w:style>
  <w:style w:type="paragraph" w:customStyle="1" w:styleId="25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6">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57">
    <w:name w:val="纯文本_4_0"/>
    <w:basedOn w:val="176"/>
    <w:qFormat/>
    <w:uiPriority w:val="0"/>
    <w:rPr>
      <w:rFonts w:ascii="宋体" w:hAnsi="Courier New"/>
      <w:szCs w:val="20"/>
    </w:rPr>
  </w:style>
  <w:style w:type="paragraph" w:customStyle="1" w:styleId="25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59">
    <w:name w:val="普通(网站)_1"/>
    <w:basedOn w:val="180"/>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60">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2">
    <w:name w:val="Char Char Char Char"/>
    <w:basedOn w:val="1"/>
    <w:qFormat/>
    <w:uiPriority w:val="0"/>
    <w:pPr>
      <w:adjustRightInd w:val="0"/>
      <w:spacing w:line="360" w:lineRule="auto"/>
    </w:pPr>
    <w:rPr>
      <w:kern w:val="0"/>
      <w:sz w:val="24"/>
      <w:szCs w:val="20"/>
    </w:rPr>
  </w:style>
  <w:style w:type="paragraph" w:customStyle="1" w:styleId="263">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6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66">
    <w:name w:val="Normal_17"/>
    <w:qFormat/>
    <w:uiPriority w:val="0"/>
    <w:rPr>
      <w:rFonts w:ascii="黑体" w:hAnsi="黑体" w:eastAsia="黑体" w:cs="Times New Roman"/>
      <w:b/>
      <w:sz w:val="32"/>
      <w:szCs w:val="24"/>
      <w:lang w:bidi="ar-SA"/>
    </w:rPr>
  </w:style>
  <w:style w:type="paragraph" w:customStyle="1" w:styleId="26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68">
    <w:name w:val="样式 仿宋_GB2312 小四 加粗 行距: 1.5 倍行距"/>
    <w:basedOn w:val="6"/>
    <w:next w:val="6"/>
    <w:qFormat/>
    <w:uiPriority w:val="0"/>
    <w:pPr>
      <w:keepLines/>
      <w:adjustRightInd/>
      <w:snapToGrid/>
      <w:spacing w:before="260" w:after="260"/>
      <w:jc w:val="both"/>
      <w:textAlignment w:val="auto"/>
    </w:pPr>
    <w:rPr>
      <w:rFonts w:hAnsi="Arial" w:eastAsia="黑体" w:cs="宋体"/>
      <w:kern w:val="2"/>
      <w:sz w:val="28"/>
    </w:rPr>
  </w:style>
  <w:style w:type="paragraph" w:customStyle="1" w:styleId="269">
    <w:name w:val="纯文本_6_0"/>
    <w:basedOn w:val="1"/>
    <w:qFormat/>
    <w:uiPriority w:val="0"/>
    <w:rPr>
      <w:rFonts w:ascii="宋体" w:hAnsi="Courier New"/>
      <w:szCs w:val="20"/>
    </w:rPr>
  </w:style>
  <w:style w:type="paragraph" w:customStyle="1" w:styleId="270">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71">
    <w:name w:val="font8"/>
    <w:basedOn w:val="1"/>
    <w:qFormat/>
    <w:uiPriority w:val="0"/>
    <w:pPr>
      <w:widowControl/>
      <w:spacing w:before="100" w:beforeAutospacing="1" w:after="100" w:afterAutospacing="1"/>
      <w:jc w:val="left"/>
    </w:pPr>
    <w:rPr>
      <w:kern w:val="0"/>
      <w:sz w:val="20"/>
      <w:szCs w:val="20"/>
    </w:rPr>
  </w:style>
  <w:style w:type="paragraph" w:customStyle="1" w:styleId="27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75">
    <w:name w:val="赵立佳二级段落格式"/>
    <w:basedOn w:val="6"/>
    <w:qFormat/>
    <w:uiPriority w:val="0"/>
    <w:pPr>
      <w:keepLines/>
      <w:adjustRightInd/>
      <w:snapToGrid/>
      <w:spacing w:before="260" w:after="260" w:line="416" w:lineRule="auto"/>
      <w:jc w:val="both"/>
      <w:textAlignment w:val="auto"/>
    </w:pPr>
    <w:rPr>
      <w:rFonts w:ascii="Cambria" w:hAnsi="Cambria" w:eastAsia="黑体"/>
      <w:bCs/>
      <w:kern w:val="2"/>
      <w:sz w:val="32"/>
      <w:szCs w:val="32"/>
    </w:rPr>
  </w:style>
  <w:style w:type="paragraph" w:customStyle="1" w:styleId="276">
    <w:name w:val="Normal_16"/>
    <w:qFormat/>
    <w:uiPriority w:val="0"/>
    <w:rPr>
      <w:rFonts w:ascii="黑体" w:hAnsi="黑体" w:eastAsia="黑体" w:cs="Times New Roman"/>
      <w:b/>
      <w:sz w:val="32"/>
      <w:szCs w:val="24"/>
      <w:lang w:bidi="ar-SA"/>
    </w:rPr>
  </w:style>
  <w:style w:type="paragraph" w:customStyle="1" w:styleId="27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79">
    <w:name w:val="_Style 49"/>
    <w:basedOn w:val="1"/>
    <w:next w:val="22"/>
    <w:qFormat/>
    <w:uiPriority w:val="0"/>
    <w:rPr>
      <w:rFonts w:ascii="宋体" w:hAnsi="Courier New"/>
      <w:sz w:val="24"/>
      <w:szCs w:val="24"/>
    </w:rPr>
  </w:style>
  <w:style w:type="paragraph" w:customStyle="1" w:styleId="280">
    <w:name w:val="Char2"/>
    <w:basedOn w:val="89"/>
    <w:qFormat/>
    <w:uiPriority w:val="6"/>
    <w:rPr>
      <w:rFonts w:ascii="Tahoma" w:hAnsi="Tahoma" w:cs="Tahoma"/>
      <w:sz w:val="24"/>
      <w:szCs w:val="28"/>
    </w:rPr>
  </w:style>
  <w:style w:type="paragraph" w:customStyle="1" w:styleId="28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82">
    <w:name w:val="_Style 28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paragraph" w:customStyle="1" w:styleId="283">
    <w:name w:val="Char Char Char Char1"/>
    <w:basedOn w:val="1"/>
    <w:qFormat/>
    <w:uiPriority w:val="0"/>
    <w:rPr>
      <w:rFonts w:ascii="Tahoma" w:hAnsi="Tahoma"/>
      <w:sz w:val="24"/>
      <w:szCs w:val="20"/>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5">
    <w:name w:val="Normal_3"/>
    <w:qFormat/>
    <w:uiPriority w:val="0"/>
    <w:rPr>
      <w:rFonts w:ascii="黑体" w:hAnsi="黑体" w:eastAsia="黑体" w:cs="Times New Roman"/>
      <w:b/>
      <w:sz w:val="32"/>
      <w:szCs w:val="24"/>
      <w:lang w:bidi="ar-SA"/>
    </w:rPr>
  </w:style>
  <w:style w:type="paragraph" w:customStyle="1" w:styleId="286">
    <w:name w:val="Normal_2"/>
    <w:qFormat/>
    <w:uiPriority w:val="0"/>
    <w:rPr>
      <w:rFonts w:ascii="黑体" w:hAnsi="黑体" w:eastAsia="黑体" w:cs="Times New Roman"/>
      <w:b/>
      <w:sz w:val="32"/>
      <w:szCs w:val="24"/>
      <w:lang w:bidi="ar-SA"/>
    </w:rPr>
  </w:style>
  <w:style w:type="paragraph" w:customStyle="1" w:styleId="28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88">
    <w:name w:val="正文2"/>
    <w:basedOn w:val="1"/>
    <w:qFormat/>
    <w:uiPriority w:val="0"/>
    <w:pPr>
      <w:spacing w:before="156" w:line="360" w:lineRule="auto"/>
      <w:ind w:firstLine="510" w:firstLineChars="200"/>
    </w:pPr>
    <w:rPr>
      <w:sz w:val="24"/>
      <w:szCs w:val="20"/>
    </w:rPr>
  </w:style>
  <w:style w:type="paragraph" w:customStyle="1" w:styleId="289">
    <w:name w:val="标题 11"/>
    <w:basedOn w:val="1"/>
    <w:next w:val="1"/>
    <w:qFormat/>
    <w:uiPriority w:val="9"/>
    <w:pPr>
      <w:keepNext/>
      <w:keepLines/>
      <w:numPr>
        <w:ilvl w:val="0"/>
        <w:numId w:val="2"/>
      </w:numPr>
      <w:spacing w:before="340" w:after="330" w:line="360" w:lineRule="auto"/>
      <w:ind w:left="431" w:hanging="431"/>
      <w:jc w:val="center"/>
      <w:outlineLvl w:val="0"/>
    </w:pPr>
    <w:rPr>
      <w:rFonts w:ascii="Calibri" w:hAnsi="Calibri" w:eastAsia="黑体" w:cs="Times New Roman"/>
      <w:b/>
      <w:kern w:val="44"/>
      <w:sz w:val="44"/>
      <w:szCs w:val="22"/>
    </w:rPr>
  </w:style>
  <w:style w:type="paragraph" w:customStyle="1" w:styleId="290">
    <w:name w:val="font11"/>
    <w:basedOn w:val="1"/>
    <w:qFormat/>
    <w:uiPriority w:val="0"/>
    <w:pPr>
      <w:widowControl/>
      <w:spacing w:before="100" w:beforeAutospacing="1" w:after="100" w:afterAutospacing="1"/>
      <w:jc w:val="left"/>
    </w:pPr>
    <w:rPr>
      <w:b/>
      <w:bCs/>
      <w:i/>
      <w:iCs/>
      <w:kern w:val="0"/>
      <w:sz w:val="24"/>
    </w:rPr>
  </w:style>
  <w:style w:type="paragraph" w:customStyle="1" w:styleId="291">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292">
    <w:name w:val="标题 21"/>
    <w:basedOn w:val="1"/>
    <w:next w:val="2"/>
    <w:unhideWhenUsed/>
    <w:qFormat/>
    <w:uiPriority w:val="9"/>
    <w:pPr>
      <w:keepNext/>
      <w:keepLines/>
      <w:numPr>
        <w:ilvl w:val="1"/>
        <w:numId w:val="2"/>
      </w:numPr>
      <w:spacing w:line="360" w:lineRule="auto"/>
      <w:ind w:left="573" w:hanging="573"/>
      <w:outlineLvl w:val="1"/>
    </w:pPr>
    <w:rPr>
      <w:rFonts w:ascii="Cambria" w:hAnsi="Cambria" w:eastAsia="黑体"/>
      <w:b/>
      <w:bCs/>
      <w:sz w:val="32"/>
      <w:szCs w:val="32"/>
    </w:rPr>
  </w:style>
  <w:style w:type="paragraph" w:customStyle="1" w:styleId="29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94">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标准正文"/>
    <w:basedOn w:val="1"/>
    <w:qFormat/>
    <w:uiPriority w:val="0"/>
    <w:pPr>
      <w:adjustRightInd w:val="0"/>
      <w:snapToGrid w:val="0"/>
      <w:spacing w:line="360" w:lineRule="auto"/>
      <w:jc w:val="left"/>
    </w:pPr>
    <w:rPr>
      <w:rFonts w:ascii="宋体"/>
      <w:snapToGrid/>
      <w:sz w:val="24"/>
      <w:szCs w:val="21"/>
    </w:rPr>
  </w:style>
  <w:style w:type="paragraph" w:customStyle="1" w:styleId="296">
    <w:name w:val="标题 41"/>
    <w:basedOn w:val="1"/>
    <w:next w:val="1"/>
    <w:unhideWhenUsed/>
    <w:qFormat/>
    <w:uiPriority w:val="9"/>
    <w:pPr>
      <w:keepNext/>
      <w:keepLines/>
      <w:spacing w:before="280" w:after="290" w:line="376" w:lineRule="auto"/>
      <w:ind w:left="864" w:hanging="864"/>
      <w:outlineLvl w:val="3"/>
    </w:pPr>
    <w:rPr>
      <w:rFonts w:ascii="Cambria" w:hAnsi="Cambria"/>
      <w:b/>
      <w:bCs/>
      <w:sz w:val="28"/>
      <w:szCs w:val="28"/>
    </w:rPr>
  </w:style>
  <w:style w:type="paragraph" w:customStyle="1" w:styleId="29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98">
    <w:name w:val="Char Char Char Char Char Char Char Char Char Char"/>
    <w:basedOn w:val="15"/>
    <w:qFormat/>
    <w:uiPriority w:val="0"/>
    <w:rPr>
      <w:szCs w:val="20"/>
    </w:rPr>
  </w:style>
  <w:style w:type="paragraph" w:customStyle="1" w:styleId="29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0">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301">
    <w:name w:val="表格文字"/>
    <w:basedOn w:val="181"/>
    <w:next w:val="3"/>
    <w:qFormat/>
    <w:uiPriority w:val="0"/>
    <w:pPr>
      <w:adjustRightInd w:val="0"/>
      <w:spacing w:line="420" w:lineRule="atLeast"/>
      <w:jc w:val="left"/>
      <w:textAlignment w:val="baseline"/>
    </w:pPr>
    <w:rPr>
      <w:kern w:val="0"/>
      <w:szCs w:val="20"/>
    </w:rPr>
  </w:style>
  <w:style w:type="paragraph" w:customStyle="1" w:styleId="302">
    <w:name w:val="列出段落1"/>
    <w:basedOn w:val="1"/>
    <w:qFormat/>
    <w:uiPriority w:val="34"/>
    <w:pPr>
      <w:ind w:firstLine="420" w:firstLineChars="200"/>
    </w:pPr>
    <w:rPr>
      <w:rFonts w:ascii="Calibri" w:hAnsi="Calibri" w:eastAsia="宋体" w:cs="Times New Roman"/>
      <w:szCs w:val="22"/>
    </w:rPr>
  </w:style>
  <w:style w:type="paragraph" w:customStyle="1" w:styleId="303">
    <w:name w:val="纯文本11"/>
    <w:basedOn w:val="1"/>
    <w:qFormat/>
    <w:uiPriority w:val="0"/>
    <w:rPr>
      <w:rFonts w:ascii="宋体" w:hAnsi="宋体" w:cs="Courier New"/>
      <w:szCs w:val="20"/>
    </w:rPr>
  </w:style>
  <w:style w:type="paragraph" w:customStyle="1" w:styleId="304">
    <w:name w:val="p0"/>
    <w:basedOn w:val="1"/>
    <w:qFormat/>
    <w:uiPriority w:val="0"/>
    <w:pPr>
      <w:spacing w:line="240" w:lineRule="auto"/>
      <w:ind w:firstLine="0" w:firstLineChars="0"/>
      <w:jc w:val="both"/>
    </w:pPr>
    <w:rPr>
      <w:rFonts w:ascii="Times New Roman" w:hAnsi="Times New Roman" w:cs="Times New Roman"/>
      <w:kern w:val="0"/>
      <w:szCs w:val="21"/>
    </w:rPr>
  </w:style>
  <w:style w:type="paragraph" w:customStyle="1" w:styleId="305">
    <w:name w:val="表格正文"/>
    <w:basedOn w:val="1"/>
    <w:qFormat/>
    <w:uiPriority w:val="0"/>
    <w:pPr>
      <w:jc w:val="center"/>
    </w:pPr>
    <w:rPr>
      <w:rFonts w:cs="宋体"/>
      <w:color w:val="000000"/>
      <w:kern w:val="0"/>
      <w:sz w:val="24"/>
      <w:szCs w:val="21"/>
    </w:rPr>
  </w:style>
  <w:style w:type="paragraph" w:customStyle="1" w:styleId="306">
    <w:name w:val="A正文"/>
    <w:basedOn w:val="8"/>
    <w:qFormat/>
    <w:uiPriority w:val="0"/>
    <w:pPr>
      <w:widowControl/>
      <w:tabs>
        <w:tab w:val="left" w:pos="567"/>
        <w:tab w:val="left" w:pos="1134"/>
      </w:tabs>
      <w:snapToGrid w:val="0"/>
      <w:ind w:firstLine="200"/>
    </w:pPr>
    <w:rPr>
      <w:rFonts w:ascii="Calibri" w:hAnsi="Calibri" w:eastAsia="仿宋_GB2312" w:cs="Tahoma"/>
      <w:color w:val="000000"/>
      <w:sz w:val="28"/>
      <w:szCs w:val="24"/>
    </w:rPr>
  </w:style>
  <w:style w:type="character" w:customStyle="1" w:styleId="307">
    <w:name w:val="标题 1 Char Char"/>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58</Pages>
  <Words>29146</Words>
  <Characters>31416</Characters>
  <Lines>306</Lines>
  <Paragraphs>86</Paragraphs>
  <TotalTime>183</TotalTime>
  <ScaleCrop>false</ScaleCrop>
  <LinksUpToDate>false</LinksUpToDate>
  <CharactersWithSpaces>35309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2016-01-18T17:50:00Z</dcterms:created>
  <dc:creator>微软中国</dc:creator>
  <cp:lastModifiedBy>YAN帥</cp:lastModifiedBy>
  <cp:lastPrinted>2022-06-22T09:44:00Z</cp:lastPrinted>
  <dcterms:modified xsi:type="dcterms:W3CDTF">2023-01-17T06:01:13Z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3D97930BE5DA4FB997AA410951509F5E</vt:lpwstr>
  </property>
  <property fmtid="{D5CDD505-2E9C-101B-9397-08002B2CF9AE}" pid="4" name="commondata">
    <vt:lpwstr>eyJoZGlkIjoiM2Q5NDMwOWNlMDg0NzAyMzNlMzIxYTM4MGYzNjFkZDIifQ==</vt:lpwstr>
  </property>
</Properties>
</file>